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79552" w14:textId="75271FF8" w:rsidR="00A76534" w:rsidRDefault="00AC1185">
      <w:pPr>
        <w:pStyle w:val="Heading1"/>
        <w:spacing w:before="79"/>
        <w:ind w:left="3510"/>
      </w:pPr>
      <w:r>
        <w:t>1.15</w:t>
      </w:r>
      <w:r>
        <w:rPr>
          <w:spacing w:val="-4"/>
        </w:rPr>
        <w:t xml:space="preserve"> </w:t>
      </w:r>
      <w:r>
        <w:t>Conduct</w:t>
      </w:r>
      <w:r>
        <w:rPr>
          <w:spacing w:val="-1"/>
        </w:rPr>
        <w:t xml:space="preserve"> </w:t>
      </w:r>
      <w:r>
        <w:t>of</w:t>
      </w:r>
      <w:r>
        <w:rPr>
          <w:spacing w:val="-2"/>
        </w:rPr>
        <w:t xml:space="preserve"> </w:t>
      </w:r>
      <w:r>
        <w:t>the</w:t>
      </w:r>
      <w:r>
        <w:rPr>
          <w:spacing w:val="-2"/>
        </w:rPr>
        <w:t xml:space="preserve"> </w:t>
      </w:r>
      <w:r>
        <w:rPr>
          <w:spacing w:val="-4"/>
        </w:rPr>
        <w:t>Jury</w:t>
      </w:r>
    </w:p>
    <w:p w14:paraId="36779553" w14:textId="77777777" w:rsidR="00A76534" w:rsidRDefault="00A76534">
      <w:pPr>
        <w:pStyle w:val="BodyText"/>
        <w:rPr>
          <w:b/>
        </w:rPr>
      </w:pPr>
    </w:p>
    <w:p w14:paraId="36779554" w14:textId="77777777" w:rsidR="00A76534" w:rsidRDefault="00AC1185">
      <w:pPr>
        <w:pStyle w:val="BodyText"/>
        <w:ind w:left="820"/>
        <w:jc w:val="both"/>
      </w:pPr>
      <w:r>
        <w:t>I</w:t>
      </w:r>
      <w:r>
        <w:rPr>
          <w:spacing w:val="-4"/>
        </w:rPr>
        <w:t xml:space="preserve"> </w:t>
      </w:r>
      <w:r>
        <w:t>will</w:t>
      </w:r>
      <w:r>
        <w:rPr>
          <w:spacing w:val="-1"/>
        </w:rPr>
        <w:t xml:space="preserve"> </w:t>
      </w:r>
      <w:r>
        <w:t>now</w:t>
      </w:r>
      <w:r>
        <w:rPr>
          <w:spacing w:val="-2"/>
        </w:rPr>
        <w:t xml:space="preserve"> </w:t>
      </w:r>
      <w:r>
        <w:t>say</w:t>
      </w:r>
      <w:r>
        <w:rPr>
          <w:spacing w:val="-1"/>
        </w:rPr>
        <w:t xml:space="preserve"> </w:t>
      </w:r>
      <w:r>
        <w:t>a</w:t>
      </w:r>
      <w:r>
        <w:rPr>
          <w:spacing w:val="-2"/>
        </w:rPr>
        <w:t xml:space="preserve"> </w:t>
      </w:r>
      <w:r>
        <w:t>few</w:t>
      </w:r>
      <w:r>
        <w:rPr>
          <w:spacing w:val="-1"/>
        </w:rPr>
        <w:t xml:space="preserve"> </w:t>
      </w:r>
      <w:r>
        <w:t>words</w:t>
      </w:r>
      <w:r>
        <w:rPr>
          <w:spacing w:val="-1"/>
        </w:rPr>
        <w:t xml:space="preserve"> </w:t>
      </w:r>
      <w:r>
        <w:t>about</w:t>
      </w:r>
      <w:r>
        <w:rPr>
          <w:spacing w:val="-1"/>
        </w:rPr>
        <w:t xml:space="preserve"> </w:t>
      </w:r>
      <w:r>
        <w:t>your</w:t>
      </w:r>
      <w:r>
        <w:rPr>
          <w:spacing w:val="-2"/>
        </w:rPr>
        <w:t xml:space="preserve"> </w:t>
      </w:r>
      <w:r>
        <w:t>conduct</w:t>
      </w:r>
      <w:r>
        <w:rPr>
          <w:spacing w:val="-1"/>
        </w:rPr>
        <w:t xml:space="preserve"> </w:t>
      </w:r>
      <w:r>
        <w:t>as</w:t>
      </w:r>
      <w:r>
        <w:rPr>
          <w:spacing w:val="2"/>
        </w:rPr>
        <w:t xml:space="preserve"> </w:t>
      </w:r>
      <w:r>
        <w:rPr>
          <w:spacing w:val="-2"/>
        </w:rPr>
        <w:t>jurors.</w:t>
      </w:r>
    </w:p>
    <w:p w14:paraId="36779555" w14:textId="77777777" w:rsidR="00A76534" w:rsidRDefault="00A76534">
      <w:pPr>
        <w:pStyle w:val="BodyText"/>
      </w:pPr>
    </w:p>
    <w:p w14:paraId="36779556" w14:textId="77777777" w:rsidR="00A76534" w:rsidRDefault="00AC1185">
      <w:pPr>
        <w:pStyle w:val="BodyText"/>
        <w:ind w:left="100" w:right="169" w:firstLine="720"/>
      </w:pPr>
      <w:r>
        <w:t>First,</w:t>
      </w:r>
      <w:r>
        <w:rPr>
          <w:spacing w:val="-3"/>
        </w:rPr>
        <w:t xml:space="preserve"> </w:t>
      </w:r>
      <w:r>
        <w:t>keep</w:t>
      </w:r>
      <w:r>
        <w:rPr>
          <w:spacing w:val="-3"/>
        </w:rPr>
        <w:t xml:space="preserve"> </w:t>
      </w:r>
      <w:r>
        <w:t>an</w:t>
      </w:r>
      <w:r>
        <w:rPr>
          <w:spacing w:val="-3"/>
        </w:rPr>
        <w:t xml:space="preserve"> </w:t>
      </w:r>
      <w:r>
        <w:t>open</w:t>
      </w:r>
      <w:r>
        <w:rPr>
          <w:spacing w:val="-3"/>
        </w:rPr>
        <w:t xml:space="preserve"> </w:t>
      </w:r>
      <w:r>
        <w:t>mind</w:t>
      </w:r>
      <w:r>
        <w:rPr>
          <w:spacing w:val="-1"/>
        </w:rPr>
        <w:t xml:space="preserve"> </w:t>
      </w:r>
      <w:r>
        <w:t>throughout</w:t>
      </w:r>
      <w:r>
        <w:rPr>
          <w:spacing w:val="-3"/>
        </w:rPr>
        <w:t xml:space="preserve"> </w:t>
      </w:r>
      <w:r>
        <w:t>the</w:t>
      </w:r>
      <w:r>
        <w:rPr>
          <w:spacing w:val="-4"/>
        </w:rPr>
        <w:t xml:space="preserve"> </w:t>
      </w:r>
      <w:r>
        <w:t>trial,</w:t>
      </w:r>
      <w:r>
        <w:rPr>
          <w:spacing w:val="-3"/>
        </w:rPr>
        <w:t xml:space="preserve"> </w:t>
      </w:r>
      <w:r>
        <w:t>and</w:t>
      </w:r>
      <w:r>
        <w:rPr>
          <w:spacing w:val="-1"/>
        </w:rPr>
        <w:t xml:space="preserve"> </w:t>
      </w:r>
      <w:r>
        <w:t>do</w:t>
      </w:r>
      <w:r>
        <w:rPr>
          <w:spacing w:val="-3"/>
        </w:rPr>
        <w:t xml:space="preserve"> </w:t>
      </w:r>
      <w:r>
        <w:t>not</w:t>
      </w:r>
      <w:r>
        <w:rPr>
          <w:spacing w:val="-3"/>
        </w:rPr>
        <w:t xml:space="preserve"> </w:t>
      </w:r>
      <w:r>
        <w:t>decide</w:t>
      </w:r>
      <w:r>
        <w:rPr>
          <w:spacing w:val="-4"/>
        </w:rPr>
        <w:t xml:space="preserve"> </w:t>
      </w:r>
      <w:r>
        <w:t>what</w:t>
      </w:r>
      <w:r>
        <w:rPr>
          <w:spacing w:val="-3"/>
        </w:rPr>
        <w:t xml:space="preserve"> </w:t>
      </w:r>
      <w:r>
        <w:t>the</w:t>
      </w:r>
      <w:r>
        <w:rPr>
          <w:spacing w:val="-4"/>
        </w:rPr>
        <w:t xml:space="preserve"> </w:t>
      </w:r>
      <w:r>
        <w:t>verdict</w:t>
      </w:r>
      <w:r>
        <w:rPr>
          <w:spacing w:val="-3"/>
        </w:rPr>
        <w:t xml:space="preserve"> </w:t>
      </w:r>
      <w:r>
        <w:t xml:space="preserve">should be until you and your fellow jurors have completed your deliberations at the </w:t>
      </w:r>
      <w:r>
        <w:t>end of the case.</w:t>
      </w:r>
    </w:p>
    <w:p w14:paraId="36779557" w14:textId="77777777" w:rsidR="00A76534" w:rsidRDefault="00A76534">
      <w:pPr>
        <w:pStyle w:val="BodyText"/>
      </w:pPr>
    </w:p>
    <w:p w14:paraId="36779558" w14:textId="77777777" w:rsidR="00A76534" w:rsidRDefault="00AC1185">
      <w:pPr>
        <w:pStyle w:val="BodyText"/>
        <w:ind w:left="100" w:right="116" w:firstLine="720"/>
      </w:pPr>
      <w:r>
        <w:t>Second, because you must decide this case based only on the evidence received in the case and on my instructions as to the law that applies, you must not be exposed to any other information</w:t>
      </w:r>
      <w:r>
        <w:rPr>
          <w:spacing w:val="-3"/>
        </w:rPr>
        <w:t xml:space="preserve"> </w:t>
      </w:r>
      <w:r>
        <w:t>about</w:t>
      </w:r>
      <w:r>
        <w:rPr>
          <w:spacing w:val="-3"/>
        </w:rPr>
        <w:t xml:space="preserve"> </w:t>
      </w:r>
      <w:r>
        <w:t>the</w:t>
      </w:r>
      <w:r>
        <w:rPr>
          <w:spacing w:val="-4"/>
        </w:rPr>
        <w:t xml:space="preserve"> </w:t>
      </w:r>
      <w:r>
        <w:t>case</w:t>
      </w:r>
      <w:r>
        <w:rPr>
          <w:spacing w:val="-4"/>
        </w:rPr>
        <w:t xml:space="preserve"> </w:t>
      </w:r>
      <w:r>
        <w:t>or</w:t>
      </w:r>
      <w:r>
        <w:rPr>
          <w:spacing w:val="-4"/>
        </w:rPr>
        <w:t xml:space="preserve"> </w:t>
      </w:r>
      <w:r>
        <w:t>to</w:t>
      </w:r>
      <w:r>
        <w:rPr>
          <w:spacing w:val="-3"/>
        </w:rPr>
        <w:t xml:space="preserve"> </w:t>
      </w:r>
      <w:r>
        <w:t>the</w:t>
      </w:r>
      <w:r>
        <w:rPr>
          <w:spacing w:val="-4"/>
        </w:rPr>
        <w:t xml:space="preserve"> </w:t>
      </w:r>
      <w:r>
        <w:t>issues</w:t>
      </w:r>
      <w:r>
        <w:rPr>
          <w:spacing w:val="-3"/>
        </w:rPr>
        <w:t xml:space="preserve"> </w:t>
      </w:r>
      <w:r>
        <w:t>it</w:t>
      </w:r>
      <w:r>
        <w:rPr>
          <w:spacing w:val="-3"/>
        </w:rPr>
        <w:t xml:space="preserve"> </w:t>
      </w:r>
      <w:r>
        <w:t>involves</w:t>
      </w:r>
      <w:r>
        <w:rPr>
          <w:spacing w:val="-3"/>
        </w:rPr>
        <w:t xml:space="preserve"> </w:t>
      </w:r>
      <w:r>
        <w:t>during</w:t>
      </w:r>
      <w:r>
        <w:rPr>
          <w:spacing w:val="-3"/>
        </w:rPr>
        <w:t xml:space="preserve"> </w:t>
      </w:r>
      <w:r>
        <w:t>the</w:t>
      </w:r>
      <w:r>
        <w:rPr>
          <w:spacing w:val="-4"/>
        </w:rPr>
        <w:t xml:space="preserve"> </w:t>
      </w:r>
      <w:r>
        <w:t>course</w:t>
      </w:r>
      <w:r>
        <w:rPr>
          <w:spacing w:val="-4"/>
        </w:rPr>
        <w:t xml:space="preserve"> </w:t>
      </w:r>
      <w:r>
        <w:t>of</w:t>
      </w:r>
      <w:r>
        <w:rPr>
          <w:spacing w:val="-2"/>
        </w:rPr>
        <w:t xml:space="preserve"> </w:t>
      </w:r>
      <w:r>
        <w:t>your</w:t>
      </w:r>
      <w:r>
        <w:rPr>
          <w:spacing w:val="-4"/>
        </w:rPr>
        <w:t xml:space="preserve"> </w:t>
      </w:r>
      <w:r>
        <w:t>jury</w:t>
      </w:r>
      <w:r>
        <w:rPr>
          <w:spacing w:val="-3"/>
        </w:rPr>
        <w:t xml:space="preserve"> </w:t>
      </w:r>
      <w:r>
        <w:t>duty.</w:t>
      </w:r>
      <w:r>
        <w:rPr>
          <w:spacing w:val="40"/>
        </w:rPr>
        <w:t xml:space="preserve"> </w:t>
      </w:r>
      <w:r>
        <w:t>Thus, until the end of the case or unless I tell you otherwise:</w:t>
      </w:r>
    </w:p>
    <w:p w14:paraId="36779559" w14:textId="77777777" w:rsidR="00A76534" w:rsidRDefault="00A76534">
      <w:pPr>
        <w:pStyle w:val="BodyText"/>
      </w:pPr>
    </w:p>
    <w:p w14:paraId="3677955A" w14:textId="0CB7BBEB" w:rsidR="00A76534" w:rsidRDefault="00AC1185">
      <w:pPr>
        <w:pStyle w:val="BodyText"/>
        <w:ind w:left="820" w:right="814"/>
        <w:jc w:val="both"/>
      </w:pPr>
      <w:r>
        <w:t>Do not communicate with anyone in any way and do not let anyone else communicate with you in any way about the merits of the case or anything to do with</w:t>
      </w:r>
      <w:r>
        <w:rPr>
          <w:spacing w:val="-5"/>
        </w:rPr>
        <w:t xml:space="preserve"> </w:t>
      </w:r>
      <w:r>
        <w:t>it.</w:t>
      </w:r>
      <w:r>
        <w:rPr>
          <w:spacing w:val="40"/>
        </w:rPr>
        <w:t xml:space="preserve"> </w:t>
      </w:r>
      <w:r>
        <w:t>This</w:t>
      </w:r>
      <w:r>
        <w:rPr>
          <w:spacing w:val="-5"/>
        </w:rPr>
        <w:t xml:space="preserve"> </w:t>
      </w:r>
      <w:r>
        <w:t>includes</w:t>
      </w:r>
      <w:r>
        <w:rPr>
          <w:spacing w:val="-5"/>
        </w:rPr>
        <w:t xml:space="preserve"> </w:t>
      </w:r>
      <w:r>
        <w:t>discussing</w:t>
      </w:r>
      <w:r>
        <w:rPr>
          <w:spacing w:val="-5"/>
        </w:rPr>
        <w:t xml:space="preserve"> </w:t>
      </w:r>
      <w:r>
        <w:t>the</w:t>
      </w:r>
      <w:r>
        <w:rPr>
          <w:spacing w:val="-6"/>
        </w:rPr>
        <w:t xml:space="preserve"> </w:t>
      </w:r>
      <w:r>
        <w:t>case</w:t>
      </w:r>
      <w:r>
        <w:rPr>
          <w:spacing w:val="-6"/>
        </w:rPr>
        <w:t xml:space="preserve"> </w:t>
      </w:r>
      <w:r>
        <w:t>in</w:t>
      </w:r>
      <w:r>
        <w:rPr>
          <w:spacing w:val="-5"/>
        </w:rPr>
        <w:t xml:space="preserve"> </w:t>
      </w:r>
      <w:r>
        <w:t>person,</w:t>
      </w:r>
      <w:r>
        <w:rPr>
          <w:spacing w:val="-5"/>
        </w:rPr>
        <w:t xml:space="preserve"> </w:t>
      </w:r>
      <w:r>
        <w:t>in</w:t>
      </w:r>
      <w:r>
        <w:rPr>
          <w:spacing w:val="-5"/>
        </w:rPr>
        <w:t xml:space="preserve"> </w:t>
      </w:r>
      <w:r>
        <w:t>writing,</w:t>
      </w:r>
      <w:r>
        <w:rPr>
          <w:spacing w:val="-5"/>
        </w:rPr>
        <w:t xml:space="preserve"> </w:t>
      </w:r>
      <w:r>
        <w:t>by</w:t>
      </w:r>
      <w:r>
        <w:rPr>
          <w:spacing w:val="-5"/>
        </w:rPr>
        <w:t xml:space="preserve"> </w:t>
      </w:r>
      <w:r>
        <w:t>phone,</w:t>
      </w:r>
      <w:r>
        <w:rPr>
          <w:spacing w:val="-5"/>
        </w:rPr>
        <w:t xml:space="preserve"> </w:t>
      </w:r>
      <w:r>
        <w:t>tablet,</w:t>
      </w:r>
      <w:r>
        <w:rPr>
          <w:spacing w:val="-5"/>
        </w:rPr>
        <w:t xml:space="preserve"> </w:t>
      </w:r>
      <w:r>
        <w:t>or computer,</w:t>
      </w:r>
      <w:r>
        <w:rPr>
          <w:spacing w:val="-5"/>
        </w:rPr>
        <w:t xml:space="preserve"> </w:t>
      </w:r>
      <w:r>
        <w:t>or</w:t>
      </w:r>
      <w:r>
        <w:rPr>
          <w:spacing w:val="-6"/>
        </w:rPr>
        <w:t xml:space="preserve"> </w:t>
      </w:r>
      <w:r>
        <w:t>any</w:t>
      </w:r>
      <w:r>
        <w:rPr>
          <w:spacing w:val="-5"/>
        </w:rPr>
        <w:t xml:space="preserve"> </w:t>
      </w:r>
      <w:r>
        <w:t>other</w:t>
      </w:r>
      <w:r>
        <w:rPr>
          <w:spacing w:val="-6"/>
        </w:rPr>
        <w:t xml:space="preserve"> </w:t>
      </w:r>
      <w:r>
        <w:t>electronic</w:t>
      </w:r>
      <w:r>
        <w:rPr>
          <w:spacing w:val="-6"/>
        </w:rPr>
        <w:t xml:space="preserve"> </w:t>
      </w:r>
      <w:r>
        <w:t>means,</w:t>
      </w:r>
      <w:r>
        <w:rPr>
          <w:spacing w:val="-5"/>
        </w:rPr>
        <w:t xml:space="preserve"> </w:t>
      </w:r>
      <w:r>
        <w:t>via</w:t>
      </w:r>
      <w:r>
        <w:rPr>
          <w:spacing w:val="-6"/>
        </w:rPr>
        <w:t xml:space="preserve"> </w:t>
      </w:r>
      <w:r>
        <w:t>email,</w:t>
      </w:r>
      <w:r>
        <w:rPr>
          <w:spacing w:val="-5"/>
        </w:rPr>
        <w:t xml:space="preserve"> </w:t>
      </w:r>
      <w:r>
        <w:t>text</w:t>
      </w:r>
      <w:r>
        <w:rPr>
          <w:spacing w:val="-5"/>
        </w:rPr>
        <w:t xml:space="preserve"> </w:t>
      </w:r>
      <w:r>
        <w:t>messaging,</w:t>
      </w:r>
      <w:r>
        <w:rPr>
          <w:spacing w:val="-5"/>
        </w:rPr>
        <w:t xml:space="preserve"> </w:t>
      </w:r>
      <w:r>
        <w:t>or</w:t>
      </w:r>
      <w:r>
        <w:rPr>
          <w:spacing w:val="-8"/>
        </w:rPr>
        <w:t xml:space="preserve"> </w:t>
      </w:r>
      <w:r>
        <w:t>any</w:t>
      </w:r>
      <w:r>
        <w:rPr>
          <w:spacing w:val="-5"/>
        </w:rPr>
        <w:t xml:space="preserve"> </w:t>
      </w:r>
      <w:r>
        <w:t xml:space="preserve">internet chat room, blog, website or application, including but not limited to Facebook, YouTube, </w:t>
      </w:r>
      <w:r w:rsidRPr="00FC5198">
        <w:t>the platform “X” formerly known as</w:t>
      </w:r>
      <w:r w:rsidRPr="00FC5198">
        <w:rPr>
          <w:u w:val="single" w:color="D13438"/>
        </w:rPr>
        <w:t xml:space="preserve"> </w:t>
      </w:r>
      <w:r>
        <w:t>Twitter, Instagram, LinkedIn, Snapchat, TikT</w:t>
      </w:r>
      <w:r>
        <w:t>ok, or any other forms of social media.</w:t>
      </w:r>
      <w:r>
        <w:rPr>
          <w:spacing w:val="40"/>
        </w:rPr>
        <w:t xml:space="preserve"> </w:t>
      </w:r>
      <w:r>
        <w:t>This applies to communicating with your fellow jurors until I give you the case for deliberation, and it applies to communicating with everyone else including your family members, your employer, the media or press, and the people involved in the trial, although</w:t>
      </w:r>
      <w:r>
        <w:rPr>
          <w:spacing w:val="-5"/>
        </w:rPr>
        <w:t xml:space="preserve"> </w:t>
      </w:r>
      <w:r>
        <w:t>you</w:t>
      </w:r>
      <w:r>
        <w:rPr>
          <w:spacing w:val="-5"/>
        </w:rPr>
        <w:t xml:space="preserve"> </w:t>
      </w:r>
      <w:r>
        <w:t>may</w:t>
      </w:r>
      <w:r>
        <w:rPr>
          <w:spacing w:val="-5"/>
        </w:rPr>
        <w:t xml:space="preserve"> </w:t>
      </w:r>
      <w:r>
        <w:t>notify</w:t>
      </w:r>
      <w:r>
        <w:rPr>
          <w:spacing w:val="-5"/>
        </w:rPr>
        <w:t xml:space="preserve"> </w:t>
      </w:r>
      <w:r>
        <w:t>your</w:t>
      </w:r>
      <w:r>
        <w:rPr>
          <w:spacing w:val="-6"/>
        </w:rPr>
        <w:t xml:space="preserve"> </w:t>
      </w:r>
      <w:r>
        <w:t>family</w:t>
      </w:r>
      <w:r>
        <w:rPr>
          <w:spacing w:val="-5"/>
        </w:rPr>
        <w:t xml:space="preserve"> </w:t>
      </w:r>
      <w:r>
        <w:t>and</w:t>
      </w:r>
      <w:r>
        <w:rPr>
          <w:spacing w:val="-5"/>
        </w:rPr>
        <w:t xml:space="preserve"> </w:t>
      </w:r>
      <w:r>
        <w:t>your</w:t>
      </w:r>
      <w:r>
        <w:rPr>
          <w:spacing w:val="-6"/>
        </w:rPr>
        <w:t xml:space="preserve"> </w:t>
      </w:r>
      <w:r>
        <w:t>employer</w:t>
      </w:r>
      <w:r>
        <w:rPr>
          <w:spacing w:val="-6"/>
        </w:rPr>
        <w:t xml:space="preserve"> </w:t>
      </w:r>
      <w:r>
        <w:t>that</w:t>
      </w:r>
      <w:r>
        <w:rPr>
          <w:spacing w:val="-4"/>
        </w:rPr>
        <w:t xml:space="preserve"> </w:t>
      </w:r>
      <w:r>
        <w:t>you</w:t>
      </w:r>
      <w:r>
        <w:rPr>
          <w:spacing w:val="-5"/>
        </w:rPr>
        <w:t xml:space="preserve"> </w:t>
      </w:r>
      <w:r>
        <w:t>have</w:t>
      </w:r>
      <w:r>
        <w:rPr>
          <w:spacing w:val="-6"/>
        </w:rPr>
        <w:t xml:space="preserve"> </w:t>
      </w:r>
      <w:r>
        <w:t>been</w:t>
      </w:r>
      <w:r>
        <w:rPr>
          <w:spacing w:val="-5"/>
        </w:rPr>
        <w:t xml:space="preserve"> </w:t>
      </w:r>
      <w:r>
        <w:t>seated as</w:t>
      </w:r>
      <w:r>
        <w:rPr>
          <w:spacing w:val="-12"/>
        </w:rPr>
        <w:t xml:space="preserve"> </w:t>
      </w:r>
      <w:r>
        <w:t>a</w:t>
      </w:r>
      <w:r>
        <w:rPr>
          <w:spacing w:val="-13"/>
        </w:rPr>
        <w:t xml:space="preserve"> </w:t>
      </w:r>
      <w:r>
        <w:t>juror</w:t>
      </w:r>
      <w:r>
        <w:rPr>
          <w:spacing w:val="-13"/>
        </w:rPr>
        <w:t xml:space="preserve"> </w:t>
      </w:r>
      <w:r>
        <w:t>in</w:t>
      </w:r>
      <w:r>
        <w:rPr>
          <w:spacing w:val="-12"/>
        </w:rPr>
        <w:t xml:space="preserve"> </w:t>
      </w:r>
      <w:r>
        <w:t>the</w:t>
      </w:r>
      <w:r>
        <w:rPr>
          <w:spacing w:val="-11"/>
        </w:rPr>
        <w:t xml:space="preserve"> </w:t>
      </w:r>
      <w:r>
        <w:t>case,</w:t>
      </w:r>
      <w:r>
        <w:rPr>
          <w:spacing w:val="-10"/>
        </w:rPr>
        <w:t xml:space="preserve"> </w:t>
      </w:r>
      <w:r>
        <w:t>and</w:t>
      </w:r>
      <w:r>
        <w:rPr>
          <w:spacing w:val="-10"/>
        </w:rPr>
        <w:t xml:space="preserve"> </w:t>
      </w:r>
      <w:r>
        <w:t>how</w:t>
      </w:r>
      <w:r>
        <w:rPr>
          <w:spacing w:val="-13"/>
        </w:rPr>
        <w:t xml:space="preserve"> </w:t>
      </w:r>
      <w:r>
        <w:t>long</w:t>
      </w:r>
      <w:r>
        <w:rPr>
          <w:spacing w:val="-12"/>
        </w:rPr>
        <w:t xml:space="preserve"> </w:t>
      </w:r>
      <w:r>
        <w:t>you</w:t>
      </w:r>
      <w:r>
        <w:rPr>
          <w:spacing w:val="-12"/>
        </w:rPr>
        <w:t xml:space="preserve"> </w:t>
      </w:r>
      <w:r>
        <w:t>expect</w:t>
      </w:r>
      <w:r>
        <w:rPr>
          <w:spacing w:val="-12"/>
        </w:rPr>
        <w:t xml:space="preserve"> </w:t>
      </w:r>
      <w:r>
        <w:t>the</w:t>
      </w:r>
      <w:r>
        <w:rPr>
          <w:spacing w:val="-13"/>
        </w:rPr>
        <w:t xml:space="preserve"> </w:t>
      </w:r>
      <w:r>
        <w:t>trial</w:t>
      </w:r>
      <w:r>
        <w:rPr>
          <w:spacing w:val="-12"/>
        </w:rPr>
        <w:t xml:space="preserve"> </w:t>
      </w:r>
      <w:r>
        <w:t>to</w:t>
      </w:r>
      <w:r>
        <w:rPr>
          <w:spacing w:val="-12"/>
        </w:rPr>
        <w:t xml:space="preserve"> </w:t>
      </w:r>
      <w:r>
        <w:t>last.</w:t>
      </w:r>
      <w:r>
        <w:rPr>
          <w:spacing w:val="37"/>
        </w:rPr>
        <w:t xml:space="preserve"> </w:t>
      </w:r>
      <w:r>
        <w:t>But,</w:t>
      </w:r>
      <w:r>
        <w:rPr>
          <w:spacing w:val="-12"/>
        </w:rPr>
        <w:t xml:space="preserve"> </w:t>
      </w:r>
      <w:r>
        <w:t>if</w:t>
      </w:r>
      <w:r>
        <w:rPr>
          <w:spacing w:val="-13"/>
        </w:rPr>
        <w:t xml:space="preserve"> </w:t>
      </w:r>
      <w:r>
        <w:t>you</w:t>
      </w:r>
      <w:r>
        <w:rPr>
          <w:spacing w:val="-12"/>
        </w:rPr>
        <w:t xml:space="preserve"> </w:t>
      </w:r>
      <w:r>
        <w:t>are</w:t>
      </w:r>
      <w:r>
        <w:rPr>
          <w:spacing w:val="-13"/>
        </w:rPr>
        <w:t xml:space="preserve"> </w:t>
      </w:r>
      <w:r>
        <w:t>asked or</w:t>
      </w:r>
      <w:r>
        <w:rPr>
          <w:spacing w:val="-1"/>
        </w:rPr>
        <w:t xml:space="preserve"> </w:t>
      </w:r>
      <w:r>
        <w:t>approached in any way about your jury service or anything about this case, you must respond that you have been ordered not to discuss the matter and report the contact to the court.</w:t>
      </w:r>
    </w:p>
    <w:p w14:paraId="3677955B" w14:textId="77777777" w:rsidR="00A76534" w:rsidRDefault="00A76534">
      <w:pPr>
        <w:pStyle w:val="BodyText"/>
      </w:pPr>
    </w:p>
    <w:p w14:paraId="3677955C" w14:textId="77777777" w:rsidR="00A76534" w:rsidRDefault="00AC1185">
      <w:pPr>
        <w:pStyle w:val="BodyText"/>
        <w:ind w:left="820" w:right="815"/>
        <w:jc w:val="both"/>
      </w:pPr>
      <w:r>
        <w:t>Because you will receive all the evidence and legal instruction you properly may consider to return a verdict:</w:t>
      </w:r>
      <w:r>
        <w:rPr>
          <w:spacing w:val="40"/>
        </w:rPr>
        <w:t xml:space="preserve"> </w:t>
      </w:r>
      <w:r>
        <w:t>do not read, watch or listen to any news or media accounts or commentary about the case or anything to do with it[,although I have no information that there will be news reports about this case]; do not do any research, such as consulting dictionaries, searching the Internet, or using other reference materials; and do not make any investigation or in any other way try to learn about the case</w:t>
      </w:r>
      <w:r>
        <w:rPr>
          <w:spacing w:val="-1"/>
        </w:rPr>
        <w:t xml:space="preserve"> </w:t>
      </w:r>
      <w:r>
        <w:t>on your</w:t>
      </w:r>
      <w:r>
        <w:rPr>
          <w:spacing w:val="-1"/>
        </w:rPr>
        <w:t xml:space="preserve"> </w:t>
      </w:r>
      <w:r>
        <w:t>own.</w:t>
      </w:r>
      <w:r>
        <w:rPr>
          <w:spacing w:val="40"/>
        </w:rPr>
        <w:t xml:space="preserve"> </w:t>
      </w:r>
      <w:r>
        <w:t>Do not visit or</w:t>
      </w:r>
      <w:r>
        <w:rPr>
          <w:spacing w:val="-1"/>
        </w:rPr>
        <w:t xml:space="preserve"> </w:t>
      </w:r>
      <w:r>
        <w:t>view</w:t>
      </w:r>
      <w:r>
        <w:rPr>
          <w:spacing w:val="-1"/>
        </w:rPr>
        <w:t xml:space="preserve"> </w:t>
      </w:r>
      <w:r>
        <w:t>any place</w:t>
      </w:r>
      <w:r>
        <w:rPr>
          <w:spacing w:val="-1"/>
        </w:rPr>
        <w:t xml:space="preserve"> </w:t>
      </w:r>
      <w:r>
        <w:t>discussed in this case, and do not use the Internet or any other resourc</w:t>
      </w:r>
      <w:r>
        <w:t>e to search for or view any place discussed during the trial.</w:t>
      </w:r>
      <w:r>
        <w:rPr>
          <w:spacing w:val="40"/>
        </w:rPr>
        <w:t xml:space="preserve"> </w:t>
      </w:r>
      <w:r>
        <w:t>Also, do not do any research about this case, the law, or the people involved—including the</w:t>
      </w:r>
      <w:r>
        <w:rPr>
          <w:spacing w:val="-1"/>
        </w:rPr>
        <w:t xml:space="preserve"> </w:t>
      </w:r>
      <w:r>
        <w:t>parties, the</w:t>
      </w:r>
      <w:r>
        <w:rPr>
          <w:spacing w:val="-1"/>
        </w:rPr>
        <w:t xml:space="preserve"> </w:t>
      </w:r>
      <w:r>
        <w:t>witnesses or the</w:t>
      </w:r>
      <w:r>
        <w:rPr>
          <w:spacing w:val="-1"/>
        </w:rPr>
        <w:t xml:space="preserve"> </w:t>
      </w:r>
      <w:r>
        <w:t>lawyers— until you have been excused as jurors. If you happen to read or hear anything touching</w:t>
      </w:r>
      <w:r>
        <w:rPr>
          <w:spacing w:val="-15"/>
        </w:rPr>
        <w:t xml:space="preserve"> </w:t>
      </w:r>
      <w:r>
        <w:t>on</w:t>
      </w:r>
      <w:r>
        <w:rPr>
          <w:spacing w:val="-13"/>
        </w:rPr>
        <w:t xml:space="preserve"> </w:t>
      </w:r>
      <w:r>
        <w:t>this</w:t>
      </w:r>
      <w:r>
        <w:rPr>
          <w:spacing w:val="-12"/>
        </w:rPr>
        <w:t xml:space="preserve"> </w:t>
      </w:r>
      <w:r>
        <w:t>case</w:t>
      </w:r>
      <w:r>
        <w:rPr>
          <w:spacing w:val="-12"/>
        </w:rPr>
        <w:t xml:space="preserve"> </w:t>
      </w:r>
      <w:r>
        <w:t>in</w:t>
      </w:r>
      <w:r>
        <w:rPr>
          <w:spacing w:val="-12"/>
        </w:rPr>
        <w:t xml:space="preserve"> </w:t>
      </w:r>
      <w:r>
        <w:t>the</w:t>
      </w:r>
      <w:r>
        <w:rPr>
          <w:spacing w:val="-14"/>
        </w:rPr>
        <w:t xml:space="preserve"> </w:t>
      </w:r>
      <w:r>
        <w:t>media,</w:t>
      </w:r>
      <w:r>
        <w:rPr>
          <w:spacing w:val="-12"/>
        </w:rPr>
        <w:t xml:space="preserve"> </w:t>
      </w:r>
      <w:r>
        <w:t>turn</w:t>
      </w:r>
      <w:r>
        <w:rPr>
          <w:spacing w:val="-11"/>
        </w:rPr>
        <w:t xml:space="preserve"> </w:t>
      </w:r>
      <w:r>
        <w:t>away</w:t>
      </w:r>
      <w:r>
        <w:rPr>
          <w:spacing w:val="-12"/>
        </w:rPr>
        <w:t xml:space="preserve"> </w:t>
      </w:r>
      <w:r>
        <w:t>and</w:t>
      </w:r>
      <w:r>
        <w:rPr>
          <w:spacing w:val="-11"/>
        </w:rPr>
        <w:t xml:space="preserve"> </w:t>
      </w:r>
      <w:r>
        <w:t>report</w:t>
      </w:r>
      <w:r>
        <w:rPr>
          <w:spacing w:val="-12"/>
        </w:rPr>
        <w:t xml:space="preserve"> </w:t>
      </w:r>
      <w:r>
        <w:t>it</w:t>
      </w:r>
      <w:r>
        <w:rPr>
          <w:spacing w:val="-13"/>
        </w:rPr>
        <w:t xml:space="preserve"> </w:t>
      </w:r>
      <w:r>
        <w:t>to</w:t>
      </w:r>
      <w:r>
        <w:rPr>
          <w:spacing w:val="-12"/>
        </w:rPr>
        <w:t xml:space="preserve"> </w:t>
      </w:r>
      <w:r>
        <w:t>me</w:t>
      </w:r>
      <w:r>
        <w:rPr>
          <w:spacing w:val="-12"/>
        </w:rPr>
        <w:t xml:space="preserve"> </w:t>
      </w:r>
      <w:r>
        <w:t>as</w:t>
      </w:r>
      <w:r>
        <w:rPr>
          <w:spacing w:val="-12"/>
        </w:rPr>
        <w:t xml:space="preserve"> </w:t>
      </w:r>
      <w:r>
        <w:t>soon</w:t>
      </w:r>
      <w:r>
        <w:rPr>
          <w:spacing w:val="-13"/>
        </w:rPr>
        <w:t xml:space="preserve"> </w:t>
      </w:r>
      <w:r>
        <w:t>as</w:t>
      </w:r>
      <w:r>
        <w:rPr>
          <w:spacing w:val="-10"/>
        </w:rPr>
        <w:t xml:space="preserve"> </w:t>
      </w:r>
      <w:r>
        <w:rPr>
          <w:spacing w:val="-2"/>
        </w:rPr>
        <w:t>possible.</w:t>
      </w:r>
    </w:p>
    <w:p w14:paraId="3677955D" w14:textId="77777777" w:rsidR="00A76534" w:rsidRDefault="00A76534">
      <w:pPr>
        <w:pStyle w:val="BodyText"/>
        <w:spacing w:before="1"/>
      </w:pPr>
    </w:p>
    <w:p w14:paraId="3677955E" w14:textId="77777777" w:rsidR="00A76534" w:rsidRDefault="00AC1185">
      <w:pPr>
        <w:pStyle w:val="BodyText"/>
        <w:ind w:left="820"/>
      </w:pPr>
      <w:r>
        <w:t>These</w:t>
      </w:r>
      <w:r>
        <w:rPr>
          <w:spacing w:val="-5"/>
        </w:rPr>
        <w:t xml:space="preserve"> </w:t>
      </w:r>
      <w:r>
        <w:t>rules</w:t>
      </w:r>
      <w:r>
        <w:rPr>
          <w:spacing w:val="-2"/>
        </w:rPr>
        <w:t xml:space="preserve"> </w:t>
      </w:r>
      <w:r>
        <w:t>protect</w:t>
      </w:r>
      <w:r>
        <w:rPr>
          <w:spacing w:val="-2"/>
        </w:rPr>
        <w:t xml:space="preserve"> </w:t>
      </w:r>
      <w:r>
        <w:t>each</w:t>
      </w:r>
      <w:r>
        <w:rPr>
          <w:spacing w:val="-1"/>
        </w:rPr>
        <w:t xml:space="preserve"> </w:t>
      </w:r>
      <w:r>
        <w:t>party’s</w:t>
      </w:r>
      <w:r>
        <w:rPr>
          <w:spacing w:val="-2"/>
        </w:rPr>
        <w:t xml:space="preserve"> </w:t>
      </w:r>
      <w:r>
        <w:t>right</w:t>
      </w:r>
      <w:r>
        <w:rPr>
          <w:spacing w:val="-2"/>
        </w:rPr>
        <w:t xml:space="preserve"> </w:t>
      </w:r>
      <w:r>
        <w:t>to</w:t>
      </w:r>
      <w:r>
        <w:rPr>
          <w:spacing w:val="-2"/>
        </w:rPr>
        <w:t xml:space="preserve"> </w:t>
      </w:r>
      <w:r>
        <w:t>have</w:t>
      </w:r>
      <w:r>
        <w:rPr>
          <w:spacing w:val="-3"/>
        </w:rPr>
        <w:t xml:space="preserve"> </w:t>
      </w:r>
      <w:r>
        <w:t>this</w:t>
      </w:r>
      <w:r>
        <w:rPr>
          <w:spacing w:val="-2"/>
        </w:rPr>
        <w:t xml:space="preserve"> </w:t>
      </w:r>
      <w:r>
        <w:t>case</w:t>
      </w:r>
      <w:r>
        <w:rPr>
          <w:spacing w:val="-2"/>
        </w:rPr>
        <w:t xml:space="preserve"> </w:t>
      </w:r>
      <w:r>
        <w:t>decided</w:t>
      </w:r>
      <w:r>
        <w:rPr>
          <w:spacing w:val="-2"/>
        </w:rPr>
        <w:t xml:space="preserve"> </w:t>
      </w:r>
      <w:r>
        <w:t>only</w:t>
      </w:r>
      <w:r>
        <w:rPr>
          <w:spacing w:val="-2"/>
        </w:rPr>
        <w:t xml:space="preserve"> </w:t>
      </w:r>
      <w:r>
        <w:t>on</w:t>
      </w:r>
      <w:r>
        <w:rPr>
          <w:spacing w:val="-2"/>
        </w:rPr>
        <w:t xml:space="preserve"> evidence</w:t>
      </w:r>
    </w:p>
    <w:p w14:paraId="3677955F" w14:textId="77777777" w:rsidR="00A76534" w:rsidRDefault="00AC1185">
      <w:pPr>
        <w:pStyle w:val="BodyText"/>
        <w:ind w:left="100" w:right="169"/>
      </w:pPr>
      <w:r>
        <w:t>that has been presented here in court.</w:t>
      </w:r>
      <w:r>
        <w:rPr>
          <w:spacing w:val="40"/>
        </w:rPr>
        <w:t xml:space="preserve"> </w:t>
      </w:r>
      <w:r>
        <w:t>Witnesses here in court take an oath to tell the truth, and the accuracy of their testimony is tested through the trial process.</w:t>
      </w:r>
      <w:r>
        <w:rPr>
          <w:spacing w:val="40"/>
        </w:rPr>
        <w:t xml:space="preserve"> </w:t>
      </w:r>
      <w:r>
        <w:t>If you do any research or investigation</w:t>
      </w:r>
      <w:r>
        <w:rPr>
          <w:spacing w:val="-4"/>
        </w:rPr>
        <w:t xml:space="preserve"> </w:t>
      </w:r>
      <w:r>
        <w:t>outside</w:t>
      </w:r>
      <w:r>
        <w:rPr>
          <w:spacing w:val="-5"/>
        </w:rPr>
        <w:t xml:space="preserve"> </w:t>
      </w:r>
      <w:r>
        <w:t>the</w:t>
      </w:r>
      <w:r>
        <w:rPr>
          <w:spacing w:val="-5"/>
        </w:rPr>
        <w:t xml:space="preserve"> </w:t>
      </w:r>
      <w:r>
        <w:t>courtroom,</w:t>
      </w:r>
      <w:r>
        <w:rPr>
          <w:spacing w:val="-4"/>
        </w:rPr>
        <w:t xml:space="preserve"> </w:t>
      </w:r>
      <w:r>
        <w:t>or</w:t>
      </w:r>
      <w:r>
        <w:rPr>
          <w:spacing w:val="-5"/>
        </w:rPr>
        <w:t xml:space="preserve"> </w:t>
      </w:r>
      <w:r>
        <w:t>gain</w:t>
      </w:r>
      <w:r>
        <w:rPr>
          <w:spacing w:val="-4"/>
        </w:rPr>
        <w:t xml:space="preserve"> </w:t>
      </w:r>
      <w:r>
        <w:t>any</w:t>
      </w:r>
      <w:r>
        <w:rPr>
          <w:spacing w:val="-4"/>
        </w:rPr>
        <w:t xml:space="preserve"> </w:t>
      </w:r>
      <w:r>
        <w:t>information</w:t>
      </w:r>
      <w:r>
        <w:rPr>
          <w:spacing w:val="-4"/>
        </w:rPr>
        <w:t xml:space="preserve"> </w:t>
      </w:r>
      <w:r>
        <w:t>through</w:t>
      </w:r>
      <w:r>
        <w:rPr>
          <w:spacing w:val="-4"/>
        </w:rPr>
        <w:t xml:space="preserve"> </w:t>
      </w:r>
      <w:r>
        <w:t>improper</w:t>
      </w:r>
      <w:r>
        <w:rPr>
          <w:spacing w:val="-5"/>
        </w:rPr>
        <w:t xml:space="preserve"> </w:t>
      </w:r>
      <w:r>
        <w:t>communications,</w:t>
      </w:r>
    </w:p>
    <w:p w14:paraId="36779560" w14:textId="77777777" w:rsidR="00A76534" w:rsidRDefault="00A76534">
      <w:pPr>
        <w:sectPr w:rsidR="00A76534">
          <w:type w:val="continuous"/>
          <w:pgSz w:w="12240" w:h="15840"/>
          <w:pgMar w:top="1360" w:right="1340" w:bottom="280" w:left="1340" w:header="720" w:footer="720" w:gutter="0"/>
          <w:cols w:space="720"/>
        </w:sectPr>
      </w:pPr>
    </w:p>
    <w:p w14:paraId="36779561" w14:textId="6F885220" w:rsidR="00A76534" w:rsidRDefault="00AC1185">
      <w:pPr>
        <w:pStyle w:val="BodyText"/>
        <w:spacing w:before="79"/>
        <w:ind w:left="100" w:right="169"/>
      </w:pPr>
      <w:r>
        <w:lastRenderedPageBreak/>
        <w:t>then your verdict may be influenced by inaccurate, incomplete or misleading information that has not been tested by the trial process.</w:t>
      </w:r>
      <w:r>
        <w:rPr>
          <w:spacing w:val="40"/>
        </w:rPr>
        <w:t xml:space="preserve"> </w:t>
      </w:r>
      <w:r>
        <w:t>Each of the parties is entitled to a fair trial by an impartial jury, and if you decide the case based on information not presented in court, you will have</w:t>
      </w:r>
      <w:r>
        <w:rPr>
          <w:spacing w:val="-4"/>
        </w:rPr>
        <w:t xml:space="preserve"> </w:t>
      </w:r>
      <w:r>
        <w:t>denied</w:t>
      </w:r>
      <w:r>
        <w:rPr>
          <w:spacing w:val="-3"/>
        </w:rPr>
        <w:t xml:space="preserve"> </w:t>
      </w:r>
      <w:r>
        <w:t>the</w:t>
      </w:r>
      <w:r>
        <w:rPr>
          <w:spacing w:val="-4"/>
        </w:rPr>
        <w:t xml:space="preserve"> </w:t>
      </w:r>
      <w:r>
        <w:t>parties</w:t>
      </w:r>
      <w:r>
        <w:rPr>
          <w:spacing w:val="-1"/>
        </w:rPr>
        <w:t xml:space="preserve"> </w:t>
      </w:r>
      <w:r>
        <w:t>a</w:t>
      </w:r>
      <w:r>
        <w:rPr>
          <w:spacing w:val="-2"/>
        </w:rPr>
        <w:t xml:space="preserve"> </w:t>
      </w:r>
      <w:r>
        <w:t>fair</w:t>
      </w:r>
      <w:r>
        <w:rPr>
          <w:spacing w:val="-4"/>
        </w:rPr>
        <w:t xml:space="preserve"> </w:t>
      </w:r>
      <w:r>
        <w:t>trial.</w:t>
      </w:r>
      <w:r>
        <w:rPr>
          <w:spacing w:val="40"/>
        </w:rPr>
        <w:t xml:space="preserve"> </w:t>
      </w:r>
      <w:r>
        <w:t>Remember,</w:t>
      </w:r>
      <w:r>
        <w:rPr>
          <w:spacing w:val="-3"/>
        </w:rPr>
        <w:t xml:space="preserve"> </w:t>
      </w:r>
      <w:r>
        <w:t>you</w:t>
      </w:r>
      <w:r>
        <w:rPr>
          <w:spacing w:val="-3"/>
        </w:rPr>
        <w:t xml:space="preserve"> </w:t>
      </w:r>
      <w:r>
        <w:t>have</w:t>
      </w:r>
      <w:r>
        <w:rPr>
          <w:spacing w:val="-4"/>
        </w:rPr>
        <w:t xml:space="preserve"> </w:t>
      </w:r>
      <w:r>
        <w:t>taken</w:t>
      </w:r>
      <w:r>
        <w:rPr>
          <w:spacing w:val="-1"/>
        </w:rPr>
        <w:t xml:space="preserve"> </w:t>
      </w:r>
      <w:r>
        <w:t>an</w:t>
      </w:r>
      <w:r>
        <w:rPr>
          <w:spacing w:val="-3"/>
        </w:rPr>
        <w:t xml:space="preserve"> </w:t>
      </w:r>
      <w:r>
        <w:t>oath</w:t>
      </w:r>
      <w:r>
        <w:rPr>
          <w:spacing w:val="-3"/>
        </w:rPr>
        <w:t xml:space="preserve"> </w:t>
      </w:r>
      <w:r>
        <w:t>to</w:t>
      </w:r>
      <w:r>
        <w:rPr>
          <w:spacing w:val="-3"/>
        </w:rPr>
        <w:t xml:space="preserve"> </w:t>
      </w:r>
      <w:r>
        <w:t>follow</w:t>
      </w:r>
      <w:r>
        <w:rPr>
          <w:spacing w:val="-4"/>
        </w:rPr>
        <w:t xml:space="preserve"> </w:t>
      </w:r>
      <w:r>
        <w:t>the</w:t>
      </w:r>
      <w:r>
        <w:rPr>
          <w:spacing w:val="-4"/>
        </w:rPr>
        <w:t xml:space="preserve"> </w:t>
      </w:r>
      <w:r>
        <w:t>rules,</w:t>
      </w:r>
      <w:r>
        <w:rPr>
          <w:spacing w:val="-3"/>
        </w:rPr>
        <w:t xml:space="preserve"> </w:t>
      </w:r>
      <w:r>
        <w:t>and</w:t>
      </w:r>
      <w:r>
        <w:rPr>
          <w:spacing w:val="-3"/>
        </w:rPr>
        <w:t xml:space="preserve"> </w:t>
      </w:r>
      <w:r>
        <w:t>it is very important that you follow these rules.</w:t>
      </w:r>
    </w:p>
    <w:p w14:paraId="36779562" w14:textId="77777777" w:rsidR="00A76534" w:rsidRDefault="00A76534">
      <w:pPr>
        <w:pStyle w:val="BodyText"/>
      </w:pPr>
    </w:p>
    <w:p w14:paraId="36779563" w14:textId="6F986FCE" w:rsidR="00A76534" w:rsidRDefault="00AC1185">
      <w:pPr>
        <w:pStyle w:val="BodyText"/>
        <w:ind w:left="100" w:right="106" w:firstLine="720"/>
      </w:pPr>
      <w:r>
        <w:t>A</w:t>
      </w:r>
      <w:r>
        <w:rPr>
          <w:spacing w:val="-15"/>
        </w:rPr>
        <w:t xml:space="preserve"> </w:t>
      </w:r>
      <w:r>
        <w:t>juror</w:t>
      </w:r>
      <w:r>
        <w:rPr>
          <w:spacing w:val="-5"/>
        </w:rPr>
        <w:t xml:space="preserve"> </w:t>
      </w:r>
      <w:r>
        <w:t>who</w:t>
      </w:r>
      <w:r>
        <w:rPr>
          <w:spacing w:val="-4"/>
        </w:rPr>
        <w:t xml:space="preserve"> </w:t>
      </w:r>
      <w:r>
        <w:t>violates</w:t>
      </w:r>
      <w:r>
        <w:rPr>
          <w:spacing w:val="-4"/>
        </w:rPr>
        <w:t xml:space="preserve"> </w:t>
      </w:r>
      <w:r>
        <w:t>these</w:t>
      </w:r>
      <w:r>
        <w:rPr>
          <w:spacing w:val="-5"/>
        </w:rPr>
        <w:t xml:space="preserve"> </w:t>
      </w:r>
      <w:r>
        <w:t>restrictions</w:t>
      </w:r>
      <w:r>
        <w:rPr>
          <w:spacing w:val="-4"/>
        </w:rPr>
        <w:t xml:space="preserve"> </w:t>
      </w:r>
      <w:r>
        <w:t>jeopardizes</w:t>
      </w:r>
      <w:r>
        <w:rPr>
          <w:spacing w:val="-2"/>
        </w:rPr>
        <w:t xml:space="preserve"> </w:t>
      </w:r>
      <w:r>
        <w:t>the</w:t>
      </w:r>
      <w:r>
        <w:rPr>
          <w:spacing w:val="-5"/>
        </w:rPr>
        <w:t xml:space="preserve"> </w:t>
      </w:r>
      <w:r>
        <w:t>fairness</w:t>
      </w:r>
      <w:r>
        <w:rPr>
          <w:spacing w:val="-4"/>
        </w:rPr>
        <w:t xml:space="preserve"> </w:t>
      </w:r>
      <w:r>
        <w:t>of</w:t>
      </w:r>
      <w:r>
        <w:rPr>
          <w:spacing w:val="-3"/>
        </w:rPr>
        <w:t xml:space="preserve"> </w:t>
      </w:r>
      <w:r>
        <w:t>these</w:t>
      </w:r>
      <w:r>
        <w:rPr>
          <w:spacing w:val="-5"/>
        </w:rPr>
        <w:t xml:space="preserve"> </w:t>
      </w:r>
      <w:r>
        <w:t>proceedings</w:t>
      </w:r>
      <w:r>
        <w:rPr>
          <w:spacing w:val="-4"/>
        </w:rPr>
        <w:t xml:space="preserve"> </w:t>
      </w:r>
      <w:r>
        <w:t>[,</w:t>
      </w:r>
      <w:r>
        <w:rPr>
          <w:spacing w:val="-4"/>
        </w:rPr>
        <w:t xml:space="preserve"> </w:t>
      </w:r>
      <w:r>
        <w:t>and a mistrial could result</w:t>
      </w:r>
      <w:r w:rsidRPr="009F596D">
        <w:t>, requiring the entire trial process to start over].</w:t>
      </w:r>
      <w:r w:rsidRPr="009F596D">
        <w:rPr>
          <w:spacing w:val="40"/>
        </w:rPr>
        <w:t xml:space="preserve"> </w:t>
      </w:r>
      <w:r w:rsidRPr="009F596D">
        <w:t>If any juror is exposed to any outside information, please notify the court immediately, by sending a note through the [clerk] [bailiff] signed by any one or more of you.</w:t>
      </w:r>
    </w:p>
    <w:p w14:paraId="36779564" w14:textId="77777777" w:rsidR="00A76534" w:rsidRDefault="00A76534">
      <w:pPr>
        <w:pStyle w:val="BodyText"/>
      </w:pPr>
    </w:p>
    <w:p w14:paraId="36779565" w14:textId="77777777" w:rsidR="00A76534" w:rsidRPr="00C44D04" w:rsidRDefault="00AC1185" w:rsidP="0012133A">
      <w:pPr>
        <w:jc w:val="center"/>
        <w:rPr>
          <w:b/>
          <w:bCs/>
          <w:sz w:val="24"/>
          <w:szCs w:val="24"/>
        </w:rPr>
      </w:pPr>
      <w:r w:rsidRPr="00C44D04">
        <w:rPr>
          <w:b/>
          <w:bCs/>
          <w:sz w:val="24"/>
          <w:szCs w:val="24"/>
        </w:rPr>
        <w:t>Comment</w:t>
      </w:r>
    </w:p>
    <w:p w14:paraId="36779566" w14:textId="77777777" w:rsidR="00A76534" w:rsidRDefault="00A76534">
      <w:pPr>
        <w:pStyle w:val="BodyText"/>
        <w:rPr>
          <w:b/>
        </w:rPr>
      </w:pPr>
    </w:p>
    <w:p w14:paraId="36779567" w14:textId="77777777" w:rsidR="00A76534" w:rsidRDefault="00AC1185">
      <w:pPr>
        <w:pStyle w:val="BodyText"/>
        <w:ind w:left="100" w:right="169" w:firstLine="720"/>
      </w:pPr>
      <w:r>
        <w:t>This instruction has been updated specifically to instruct jurors against accessing electronic</w:t>
      </w:r>
      <w:r>
        <w:rPr>
          <w:spacing w:val="-4"/>
        </w:rPr>
        <w:t xml:space="preserve"> </w:t>
      </w:r>
      <w:r>
        <w:t>sources</w:t>
      </w:r>
      <w:r>
        <w:rPr>
          <w:spacing w:val="-3"/>
        </w:rPr>
        <w:t xml:space="preserve"> </w:t>
      </w:r>
      <w:r>
        <w:t>of</w:t>
      </w:r>
      <w:r>
        <w:rPr>
          <w:spacing w:val="-4"/>
        </w:rPr>
        <w:t xml:space="preserve"> </w:t>
      </w:r>
      <w:r>
        <w:t>information</w:t>
      </w:r>
      <w:r>
        <w:rPr>
          <w:spacing w:val="-3"/>
        </w:rPr>
        <w:t xml:space="preserve"> </w:t>
      </w:r>
      <w:r>
        <w:t>and</w:t>
      </w:r>
      <w:r>
        <w:rPr>
          <w:spacing w:val="-3"/>
        </w:rPr>
        <w:t xml:space="preserve"> </w:t>
      </w:r>
      <w:r>
        <w:t>communicating</w:t>
      </w:r>
      <w:r>
        <w:rPr>
          <w:spacing w:val="-3"/>
        </w:rPr>
        <w:t xml:space="preserve"> </w:t>
      </w:r>
      <w:r>
        <w:t>electronically</w:t>
      </w:r>
      <w:r>
        <w:rPr>
          <w:spacing w:val="-3"/>
        </w:rPr>
        <w:t xml:space="preserve"> </w:t>
      </w:r>
      <w:r>
        <w:t>about</w:t>
      </w:r>
      <w:r>
        <w:rPr>
          <w:spacing w:val="-3"/>
        </w:rPr>
        <w:t xml:space="preserve"> </w:t>
      </w:r>
      <w:r>
        <w:t>the</w:t>
      </w:r>
      <w:r>
        <w:rPr>
          <w:spacing w:val="-4"/>
        </w:rPr>
        <w:t xml:space="preserve"> </w:t>
      </w:r>
      <w:r>
        <w:t>case,</w:t>
      </w:r>
      <w:r>
        <w:rPr>
          <w:spacing w:val="-1"/>
        </w:rPr>
        <w:t xml:space="preserve"> </w:t>
      </w:r>
      <w:r>
        <w:t>as</w:t>
      </w:r>
      <w:r>
        <w:rPr>
          <w:spacing w:val="-3"/>
        </w:rPr>
        <w:t xml:space="preserve"> </w:t>
      </w:r>
      <w:r>
        <w:t>well</w:t>
      </w:r>
      <w:r>
        <w:rPr>
          <w:spacing w:val="-3"/>
        </w:rPr>
        <w:t xml:space="preserve"> </w:t>
      </w:r>
      <w:r>
        <w:t>as</w:t>
      </w:r>
      <w:r>
        <w:rPr>
          <w:spacing w:val="-3"/>
        </w:rPr>
        <w:t xml:space="preserve"> </w:t>
      </w:r>
      <w:r>
        <w:t>to inform jurors of the potential consequences if a juror violates this instruction.</w:t>
      </w:r>
      <w:r>
        <w:rPr>
          <w:spacing w:val="40"/>
        </w:rPr>
        <w:t xml:space="preserve"> </w:t>
      </w:r>
      <w:r>
        <w:t>An abbreviated instruction should be repeated before the first recess, and as needed before other recesses.</w:t>
      </w:r>
    </w:p>
    <w:p w14:paraId="36779568" w14:textId="77777777" w:rsidR="00A76534" w:rsidRDefault="00A76534">
      <w:pPr>
        <w:pStyle w:val="BodyText"/>
      </w:pPr>
    </w:p>
    <w:p w14:paraId="36779569" w14:textId="77777777" w:rsidR="00A76534" w:rsidRPr="009F596D" w:rsidRDefault="00AC1185">
      <w:pPr>
        <w:pStyle w:val="BodyText"/>
        <w:ind w:left="100" w:right="116" w:firstLine="720"/>
      </w:pPr>
      <w:r>
        <w:t>The</w:t>
      </w:r>
      <w:r>
        <w:rPr>
          <w:spacing w:val="-4"/>
        </w:rPr>
        <w:t xml:space="preserve"> </w:t>
      </w:r>
      <w:r>
        <w:t>practice</w:t>
      </w:r>
      <w:r>
        <w:rPr>
          <w:spacing w:val="-4"/>
        </w:rPr>
        <w:t xml:space="preserve"> </w:t>
      </w:r>
      <w:r>
        <w:t>in</w:t>
      </w:r>
      <w:r>
        <w:rPr>
          <w:spacing w:val="-3"/>
        </w:rPr>
        <w:t xml:space="preserve"> </w:t>
      </w:r>
      <w:r>
        <w:t>federal</w:t>
      </w:r>
      <w:r>
        <w:rPr>
          <w:spacing w:val="-1"/>
        </w:rPr>
        <w:t xml:space="preserve"> </w:t>
      </w:r>
      <w:r>
        <w:t>court</w:t>
      </w:r>
      <w:r>
        <w:rPr>
          <w:spacing w:val="-3"/>
        </w:rPr>
        <w:t xml:space="preserve"> </w:t>
      </w:r>
      <w:r>
        <w:t>of</w:t>
      </w:r>
      <w:r>
        <w:rPr>
          <w:spacing w:val="-4"/>
        </w:rPr>
        <w:t xml:space="preserve"> </w:t>
      </w:r>
      <w:r>
        <w:t>repeatedly</w:t>
      </w:r>
      <w:r>
        <w:rPr>
          <w:spacing w:val="-3"/>
        </w:rPr>
        <w:t xml:space="preserve"> </w:t>
      </w:r>
      <w:r>
        <w:t>instructing</w:t>
      </w:r>
      <w:r>
        <w:rPr>
          <w:spacing w:val="-3"/>
        </w:rPr>
        <w:t xml:space="preserve"> </w:t>
      </w:r>
      <w:r>
        <w:t>jurors</w:t>
      </w:r>
      <w:r>
        <w:rPr>
          <w:spacing w:val="-3"/>
        </w:rPr>
        <w:t xml:space="preserve"> </w:t>
      </w:r>
      <w:r>
        <w:t>not</w:t>
      </w:r>
      <w:r>
        <w:rPr>
          <w:spacing w:val="-3"/>
        </w:rPr>
        <w:t xml:space="preserve"> </w:t>
      </w:r>
      <w:r>
        <w:t>to</w:t>
      </w:r>
      <w:r>
        <w:rPr>
          <w:spacing w:val="-3"/>
        </w:rPr>
        <w:t xml:space="preserve"> </w:t>
      </w:r>
      <w:r>
        <w:t>discuss</w:t>
      </w:r>
      <w:r>
        <w:rPr>
          <w:spacing w:val="-3"/>
        </w:rPr>
        <w:t xml:space="preserve"> </w:t>
      </w:r>
      <w:r>
        <w:t>the</w:t>
      </w:r>
      <w:r>
        <w:rPr>
          <w:spacing w:val="-4"/>
        </w:rPr>
        <w:t xml:space="preserve"> </w:t>
      </w:r>
      <w:r>
        <w:t>case</w:t>
      </w:r>
      <w:r>
        <w:rPr>
          <w:spacing w:val="-4"/>
        </w:rPr>
        <w:t xml:space="preserve"> </w:t>
      </w:r>
      <w:r>
        <w:t>until deliberations</w:t>
      </w:r>
      <w:r>
        <w:rPr>
          <w:spacing w:val="-4"/>
        </w:rPr>
        <w:t xml:space="preserve"> </w:t>
      </w:r>
      <w:r>
        <w:t>is</w:t>
      </w:r>
      <w:r>
        <w:rPr>
          <w:spacing w:val="-4"/>
        </w:rPr>
        <w:t xml:space="preserve"> </w:t>
      </w:r>
      <w:r>
        <w:t>widespread.</w:t>
      </w:r>
      <w:r>
        <w:rPr>
          <w:spacing w:val="40"/>
        </w:rPr>
        <w:t xml:space="preserve"> </w:t>
      </w:r>
      <w:r>
        <w:rPr>
          <w:i/>
        </w:rPr>
        <w:t>See,</w:t>
      </w:r>
      <w:r>
        <w:rPr>
          <w:i/>
          <w:spacing w:val="-2"/>
        </w:rPr>
        <w:t xml:space="preserve"> </w:t>
      </w:r>
      <w:r>
        <w:rPr>
          <w:i/>
        </w:rPr>
        <w:t>e.g.,</w:t>
      </w:r>
      <w:r>
        <w:rPr>
          <w:i/>
          <w:spacing w:val="-4"/>
        </w:rPr>
        <w:t xml:space="preserve"> </w:t>
      </w:r>
      <w:r>
        <w:rPr>
          <w:i/>
        </w:rPr>
        <w:t>United</w:t>
      </w:r>
      <w:r>
        <w:rPr>
          <w:i/>
          <w:spacing w:val="-4"/>
        </w:rPr>
        <w:t xml:space="preserve"> </w:t>
      </w:r>
      <w:r>
        <w:rPr>
          <w:i/>
        </w:rPr>
        <w:t>States</w:t>
      </w:r>
      <w:r>
        <w:rPr>
          <w:i/>
          <w:spacing w:val="-4"/>
        </w:rPr>
        <w:t xml:space="preserve"> </w:t>
      </w:r>
      <w:r>
        <w:rPr>
          <w:i/>
        </w:rPr>
        <w:t>v.</w:t>
      </w:r>
      <w:r>
        <w:rPr>
          <w:i/>
          <w:spacing w:val="-4"/>
        </w:rPr>
        <w:t xml:space="preserve"> </w:t>
      </w:r>
      <w:r>
        <w:rPr>
          <w:i/>
        </w:rPr>
        <w:t>Pino-Noriega</w:t>
      </w:r>
      <w:r>
        <w:t>,</w:t>
      </w:r>
      <w:r>
        <w:rPr>
          <w:spacing w:val="-4"/>
        </w:rPr>
        <w:t xml:space="preserve"> </w:t>
      </w:r>
      <w:r>
        <w:t>189</w:t>
      </w:r>
      <w:r>
        <w:rPr>
          <w:spacing w:val="-4"/>
        </w:rPr>
        <w:t xml:space="preserve"> </w:t>
      </w:r>
      <w:r>
        <w:t>F.3d</w:t>
      </w:r>
      <w:r>
        <w:rPr>
          <w:spacing w:val="-4"/>
        </w:rPr>
        <w:t xml:space="preserve"> </w:t>
      </w:r>
      <w:r>
        <w:t>1089,</w:t>
      </w:r>
      <w:r>
        <w:rPr>
          <w:spacing w:val="-4"/>
        </w:rPr>
        <w:t xml:space="preserve"> </w:t>
      </w:r>
      <w:r>
        <w:t>1096</w:t>
      </w:r>
      <w:r>
        <w:rPr>
          <w:spacing w:val="-4"/>
        </w:rPr>
        <w:t xml:space="preserve"> </w:t>
      </w:r>
      <w:r>
        <w:t>(9th Cir. 1999</w:t>
      </w:r>
      <w:r w:rsidRPr="009F596D">
        <w:t>) (“most judges continually admonish their juries during trials not to discuss the evidence or begin deliberating until told to do so”).</w:t>
      </w:r>
    </w:p>
    <w:p w14:paraId="3677956A" w14:textId="77777777" w:rsidR="00A76534" w:rsidRDefault="00A76534">
      <w:pPr>
        <w:pStyle w:val="BodyText"/>
      </w:pPr>
    </w:p>
    <w:p w14:paraId="3677956B" w14:textId="77777777" w:rsidR="00A76534" w:rsidRDefault="00AC1185">
      <w:pPr>
        <w:pStyle w:val="BodyText"/>
        <w:ind w:left="100" w:right="106" w:firstLine="720"/>
      </w:pPr>
      <w:r>
        <w:t>State</w:t>
      </w:r>
      <w:r>
        <w:rPr>
          <w:spacing w:val="-4"/>
        </w:rPr>
        <w:t xml:space="preserve"> </w:t>
      </w:r>
      <w:r>
        <w:t>court</w:t>
      </w:r>
      <w:r>
        <w:rPr>
          <w:spacing w:val="-3"/>
        </w:rPr>
        <w:t xml:space="preserve"> </w:t>
      </w:r>
      <w:r>
        <w:t>practice</w:t>
      </w:r>
      <w:r>
        <w:rPr>
          <w:spacing w:val="-4"/>
        </w:rPr>
        <w:t xml:space="preserve"> </w:t>
      </w:r>
      <w:r>
        <w:t>in</w:t>
      </w:r>
      <w:r>
        <w:rPr>
          <w:spacing w:val="-3"/>
        </w:rPr>
        <w:t xml:space="preserve"> </w:t>
      </w:r>
      <w:r>
        <w:t>some</w:t>
      </w:r>
      <w:r>
        <w:rPr>
          <w:spacing w:val="-4"/>
        </w:rPr>
        <w:t xml:space="preserve"> </w:t>
      </w:r>
      <w:r>
        <w:t>jurisdictions</w:t>
      </w:r>
      <w:r>
        <w:rPr>
          <w:spacing w:val="-3"/>
        </w:rPr>
        <w:t xml:space="preserve"> </w:t>
      </w:r>
      <w:r>
        <w:t>does</w:t>
      </w:r>
      <w:r>
        <w:rPr>
          <w:spacing w:val="-3"/>
        </w:rPr>
        <w:t xml:space="preserve"> </w:t>
      </w:r>
      <w:r>
        <w:t>allow</w:t>
      </w:r>
      <w:r>
        <w:rPr>
          <w:spacing w:val="-4"/>
        </w:rPr>
        <w:t xml:space="preserve"> </w:t>
      </w:r>
      <w:r>
        <w:t>discussion</w:t>
      </w:r>
      <w:r>
        <w:rPr>
          <w:spacing w:val="-3"/>
        </w:rPr>
        <w:t xml:space="preserve"> </w:t>
      </w:r>
      <w:r>
        <w:t>of</w:t>
      </w:r>
      <w:r>
        <w:rPr>
          <w:spacing w:val="-4"/>
        </w:rPr>
        <w:t xml:space="preserve"> </w:t>
      </w:r>
      <w:r>
        <w:t>the</w:t>
      </w:r>
      <w:r>
        <w:rPr>
          <w:spacing w:val="-4"/>
        </w:rPr>
        <w:t xml:space="preserve"> </w:t>
      </w:r>
      <w:r>
        <w:t>case</w:t>
      </w:r>
      <w:r>
        <w:rPr>
          <w:spacing w:val="-2"/>
        </w:rPr>
        <w:t xml:space="preserve"> </w:t>
      </w:r>
      <w:r>
        <w:t>by</w:t>
      </w:r>
      <w:r>
        <w:rPr>
          <w:spacing w:val="-3"/>
        </w:rPr>
        <w:t xml:space="preserve"> </w:t>
      </w:r>
      <w:r>
        <w:t>jurors</w:t>
      </w:r>
      <w:r>
        <w:rPr>
          <w:spacing w:val="-3"/>
        </w:rPr>
        <w:t xml:space="preserve"> </w:t>
      </w:r>
      <w:r>
        <w:t>prior to the beginning of deliberations.</w:t>
      </w:r>
      <w:r>
        <w:rPr>
          <w:spacing w:val="40"/>
        </w:rPr>
        <w:t xml:space="preserve"> </w:t>
      </w:r>
      <w:r>
        <w:t>The Ninth Circuit has not addressed this practice.</w:t>
      </w:r>
    </w:p>
    <w:p w14:paraId="3677956C" w14:textId="77777777" w:rsidR="00A76534" w:rsidRDefault="00A76534">
      <w:pPr>
        <w:pStyle w:val="BodyText"/>
      </w:pPr>
    </w:p>
    <w:p w14:paraId="3677956D" w14:textId="77777777" w:rsidR="00A76534" w:rsidRDefault="00A76534">
      <w:pPr>
        <w:pStyle w:val="BodyText"/>
      </w:pPr>
    </w:p>
    <w:p w14:paraId="3677956E" w14:textId="43ED1CAC" w:rsidR="00A76534" w:rsidRPr="009F596D" w:rsidRDefault="00AC1185">
      <w:pPr>
        <w:ind w:right="100"/>
        <w:jc w:val="right"/>
        <w:rPr>
          <w:i/>
          <w:sz w:val="24"/>
        </w:rPr>
      </w:pPr>
      <w:r>
        <w:rPr>
          <w:i/>
          <w:sz w:val="24"/>
        </w:rPr>
        <w:t>Revised</w:t>
      </w:r>
      <w:r>
        <w:rPr>
          <w:i/>
          <w:spacing w:val="-4"/>
          <w:sz w:val="24"/>
        </w:rPr>
        <w:t xml:space="preserve"> </w:t>
      </w:r>
      <w:r w:rsidR="00C44D04" w:rsidRPr="009F596D">
        <w:rPr>
          <w:i/>
          <w:sz w:val="24"/>
        </w:rPr>
        <w:t>March</w:t>
      </w:r>
      <w:r w:rsidRPr="009F596D">
        <w:rPr>
          <w:i/>
          <w:sz w:val="24"/>
        </w:rPr>
        <w:t>.</w:t>
      </w:r>
      <w:r w:rsidRPr="009F596D">
        <w:rPr>
          <w:i/>
          <w:spacing w:val="-3"/>
          <w:sz w:val="24"/>
        </w:rPr>
        <w:t xml:space="preserve"> </w:t>
      </w:r>
      <w:r w:rsidRPr="009F596D">
        <w:rPr>
          <w:i/>
          <w:spacing w:val="-2"/>
          <w:sz w:val="24"/>
        </w:rPr>
        <w:t>20</w:t>
      </w:r>
      <w:r w:rsidR="009F596D">
        <w:rPr>
          <w:i/>
          <w:spacing w:val="-2"/>
          <w:sz w:val="24"/>
        </w:rPr>
        <w:t>25</w:t>
      </w:r>
    </w:p>
    <w:sectPr w:rsidR="00A76534" w:rsidRPr="009F596D">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76534"/>
    <w:rsid w:val="0012133A"/>
    <w:rsid w:val="007C79FE"/>
    <w:rsid w:val="008F6E21"/>
    <w:rsid w:val="009F596D"/>
    <w:rsid w:val="00A76534"/>
    <w:rsid w:val="00AC1185"/>
    <w:rsid w:val="00C44D04"/>
    <w:rsid w:val="00D0756B"/>
    <w:rsid w:val="00FC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9552"/>
  <w15:docId w15:val="{A9D62DF4-FC5B-4A70-8020-AE09DC5A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C44D0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713</Words>
  <Characters>4070</Characters>
  <Application>Microsoft Office Word</Application>
  <DocSecurity>0</DocSecurity>
  <Lines>33</Lines>
  <Paragraphs>9</Paragraphs>
  <ScaleCrop>false</ScaleCrop>
  <Company>United States Courts</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Aejung Yoon</dc:creator>
  <cp:lastModifiedBy>Samriddhi Rana</cp:lastModifiedBy>
  <cp:revision>6</cp:revision>
  <dcterms:created xsi:type="dcterms:W3CDTF">2025-04-23T18:40:00Z</dcterms:created>
  <dcterms:modified xsi:type="dcterms:W3CDTF">2025-04-23T22:34:00Z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Acrobat PDFMaker 25 for Word</vt:lpwstr>
  </property>
  <property fmtid="{D5CDD505-2E9C-101B-9397-08002B2CF9AE}" pid="4" name="LastSaved">
    <vt:filetime>2025-04-23T00:00:00Z</vt:filetime>
  </property>
  <property fmtid="{D5CDD505-2E9C-101B-9397-08002B2CF9AE}" pid="5" name="Producer">
    <vt:lpwstr>Adobe PDF Library 25.1.211</vt:lpwstr>
  </property>
</Properties>
</file>