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E344" w14:textId="043CC9C9" w:rsidR="00163F3A" w:rsidRPr="006A4CD7" w:rsidRDefault="00163F3A" w:rsidP="00163F3A">
      <w:pPr>
        <w:pStyle w:val="Heading2"/>
      </w:pPr>
      <w:bookmarkStart w:id="0" w:name="_Toc65157343"/>
      <w:proofErr w:type="gramStart"/>
      <w:r w:rsidRPr="006A4CD7">
        <w:t xml:space="preserve">10.5  </w:t>
      </w:r>
      <w:r w:rsidR="000158AC" w:rsidRPr="006A4CD7">
        <w:t>Civil</w:t>
      </w:r>
      <w:proofErr w:type="gramEnd"/>
      <w:r w:rsidR="000158AC" w:rsidRPr="006A4CD7">
        <w:t xml:space="preserve"> Rights—Title VII—Hostile Work Environment—Harassment Because Of Protected Characteristics—Elements</w:t>
      </w:r>
      <w:bookmarkEnd w:id="0"/>
    </w:p>
    <w:p w14:paraId="13DC666C" w14:textId="77777777" w:rsidR="00163F3A" w:rsidRPr="006A4CD7" w:rsidRDefault="00163F3A" w:rsidP="00163F3A"/>
    <w:p w14:paraId="0951F1FD"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The plaintiff seeks damages against the defendant for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while employed by the defendant.  </w:t>
      </w:r>
      <w:proofErr w:type="gramStart"/>
      <w:r w:rsidRPr="006A4CD7">
        <w:rPr>
          <w:rFonts w:cs="Times New Roman"/>
          <w:szCs w:val="24"/>
        </w:rPr>
        <w:t>In order to</w:t>
      </w:r>
      <w:proofErr w:type="gramEnd"/>
      <w:r w:rsidRPr="006A4CD7">
        <w:rPr>
          <w:rFonts w:cs="Times New Roman"/>
          <w:szCs w:val="24"/>
        </w:rPr>
        <w:t xml:space="preserve"> establish a [racially] [sexually] [</w:t>
      </w:r>
      <w:r w:rsidRPr="006A4CD7">
        <w:rPr>
          <w:rFonts w:cs="Times New Roman"/>
          <w:i/>
          <w:iCs/>
          <w:szCs w:val="24"/>
          <w:u w:val="single"/>
        </w:rPr>
        <w:t>other Title VII protected characteristic</w:t>
      </w:r>
      <w:r w:rsidRPr="006A4CD7">
        <w:rPr>
          <w:rFonts w:cs="Times New Roman"/>
          <w:szCs w:val="24"/>
        </w:rPr>
        <w:t>] hostile work environment, the plaintiff must prove each of the following elements by a preponderance of the evidence:</w:t>
      </w:r>
    </w:p>
    <w:p w14:paraId="27BD2598" w14:textId="77777777" w:rsidR="00163F3A" w:rsidRPr="006A4CD7" w:rsidRDefault="00163F3A" w:rsidP="00163F3A">
      <w:pPr>
        <w:autoSpaceDE w:val="0"/>
        <w:autoSpaceDN w:val="0"/>
        <w:adjustRightInd w:val="0"/>
        <w:rPr>
          <w:rFonts w:cs="Times New Roman"/>
          <w:szCs w:val="24"/>
        </w:rPr>
      </w:pPr>
    </w:p>
    <w:p w14:paraId="1E57F1EA"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proofErr w:type="gramStart"/>
      <w:r w:rsidRPr="006A4CD7">
        <w:rPr>
          <w:rFonts w:cs="Times New Roman"/>
          <w:szCs w:val="24"/>
        </w:rPr>
        <w:t>];</w:t>
      </w:r>
      <w:proofErr w:type="gramEnd"/>
      <w:r w:rsidRPr="006A4CD7">
        <w:rPr>
          <w:rFonts w:cs="Times New Roman"/>
          <w:szCs w:val="24"/>
        </w:rPr>
        <w:t xml:space="preserve"> </w:t>
      </w:r>
    </w:p>
    <w:p w14:paraId="2EE8729A" w14:textId="77777777" w:rsidR="00163F3A" w:rsidRPr="006A4CD7" w:rsidRDefault="00163F3A" w:rsidP="00163F3A">
      <w:pPr>
        <w:autoSpaceDE w:val="0"/>
        <w:autoSpaceDN w:val="0"/>
        <w:adjustRightInd w:val="0"/>
        <w:ind w:left="1440" w:hanging="720"/>
        <w:rPr>
          <w:rFonts w:cs="Times New Roman"/>
          <w:szCs w:val="24"/>
        </w:rPr>
      </w:pPr>
    </w:p>
    <w:p w14:paraId="26815A8F"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the conduct was </w:t>
      </w:r>
      <w:proofErr w:type="gramStart"/>
      <w:r w:rsidRPr="006A4CD7">
        <w:rPr>
          <w:rFonts w:cs="Times New Roman"/>
          <w:szCs w:val="24"/>
        </w:rPr>
        <w:t>unwelcome;</w:t>
      </w:r>
      <w:proofErr w:type="gramEnd"/>
    </w:p>
    <w:p w14:paraId="4B7BE6E8" w14:textId="77777777" w:rsidR="00163F3A" w:rsidRPr="006A4CD7" w:rsidRDefault="00163F3A" w:rsidP="00163F3A">
      <w:pPr>
        <w:autoSpaceDE w:val="0"/>
        <w:autoSpaceDN w:val="0"/>
        <w:adjustRightInd w:val="0"/>
        <w:ind w:left="1440" w:hanging="720"/>
        <w:rPr>
          <w:rFonts w:cs="Times New Roman"/>
          <w:szCs w:val="24"/>
        </w:rPr>
      </w:pPr>
    </w:p>
    <w:p w14:paraId="6B562CA4"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xml:space="preserve">] abusive or hostile work </w:t>
      </w:r>
      <w:proofErr w:type="gramStart"/>
      <w:r w:rsidRPr="006A4CD7">
        <w:rPr>
          <w:rFonts w:cs="Times New Roman"/>
          <w:szCs w:val="24"/>
        </w:rPr>
        <w:t>environment;</w:t>
      </w:r>
      <w:proofErr w:type="gramEnd"/>
    </w:p>
    <w:p w14:paraId="63FB9207" w14:textId="77777777" w:rsidR="00163F3A" w:rsidRPr="006A4CD7" w:rsidRDefault="00163F3A" w:rsidP="00163F3A">
      <w:pPr>
        <w:autoSpaceDE w:val="0"/>
        <w:autoSpaceDN w:val="0"/>
        <w:adjustRightInd w:val="0"/>
        <w:ind w:left="1440" w:hanging="720"/>
        <w:rPr>
          <w:rFonts w:cs="Times New Roman"/>
          <w:szCs w:val="24"/>
        </w:rPr>
      </w:pPr>
    </w:p>
    <w:p w14:paraId="451DF986"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29FA617F" w14:textId="77777777" w:rsidR="00163F3A" w:rsidRPr="006A4CD7" w:rsidRDefault="00163F3A" w:rsidP="00163F3A">
      <w:pPr>
        <w:autoSpaceDE w:val="0"/>
        <w:autoSpaceDN w:val="0"/>
        <w:adjustRightInd w:val="0"/>
        <w:ind w:left="1440" w:hanging="720"/>
        <w:rPr>
          <w:rFonts w:cs="Times New Roman"/>
          <w:szCs w:val="24"/>
        </w:rPr>
      </w:pPr>
    </w:p>
    <w:p w14:paraId="057B1A7C" w14:textId="77777777" w:rsidR="00163F3A" w:rsidRPr="006A4CD7" w:rsidRDefault="00163F3A" w:rsidP="00163F3A">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5EB3B640" w14:textId="77777777" w:rsidR="00163F3A" w:rsidRPr="006A4CD7" w:rsidRDefault="00163F3A" w:rsidP="00163F3A">
      <w:pPr>
        <w:autoSpaceDE w:val="0"/>
        <w:autoSpaceDN w:val="0"/>
        <w:adjustRightInd w:val="0"/>
        <w:rPr>
          <w:rFonts w:cs="Times New Roman"/>
          <w:szCs w:val="24"/>
        </w:rPr>
      </w:pPr>
    </w:p>
    <w:p w14:paraId="2F639FB9"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1BF35A52" w14:textId="77777777" w:rsidR="00163F3A" w:rsidRPr="006A4CD7" w:rsidRDefault="00163F3A" w:rsidP="00163F3A"/>
    <w:p w14:paraId="61DCB4A8" w14:textId="77777777" w:rsidR="00163F3A" w:rsidRPr="006A4CD7" w:rsidRDefault="00163F3A" w:rsidP="00163F3A">
      <w:pPr>
        <w:autoSpaceDE w:val="0"/>
        <w:autoSpaceDN w:val="0"/>
        <w:adjustRightInd w:val="0"/>
        <w:jc w:val="center"/>
        <w:rPr>
          <w:rFonts w:cs="Times New Roman"/>
          <w:szCs w:val="24"/>
        </w:rPr>
      </w:pPr>
      <w:r w:rsidRPr="006A4CD7">
        <w:rPr>
          <w:rFonts w:cs="Times New Roman"/>
          <w:b/>
          <w:bCs/>
          <w:szCs w:val="24"/>
        </w:rPr>
        <w:t>Comment</w:t>
      </w:r>
    </w:p>
    <w:p w14:paraId="6B0B8C10" w14:textId="77777777" w:rsidR="00163F3A" w:rsidRPr="006A4CD7" w:rsidRDefault="00163F3A" w:rsidP="00163F3A"/>
    <w:p w14:paraId="35092565"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3AEC569A" w14:textId="77777777" w:rsidR="00163F3A" w:rsidRPr="006A4CD7" w:rsidRDefault="00163F3A" w:rsidP="00163F3A">
      <w:pPr>
        <w:autoSpaceDE w:val="0"/>
        <w:autoSpaceDN w:val="0"/>
        <w:adjustRightInd w:val="0"/>
        <w:rPr>
          <w:rFonts w:cs="Times New Roman"/>
          <w:szCs w:val="24"/>
        </w:rPr>
      </w:pPr>
    </w:p>
    <w:p w14:paraId="17C333A8"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36A1621D" w14:textId="77777777" w:rsidR="00163F3A" w:rsidRPr="006A4CD7" w:rsidRDefault="00163F3A" w:rsidP="00163F3A">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683DC135" w14:textId="77777777" w:rsidR="00163F3A" w:rsidRPr="006A4CD7" w:rsidRDefault="00163F3A" w:rsidP="00163F3A">
      <w:pPr>
        <w:autoSpaceDE w:val="0"/>
        <w:autoSpaceDN w:val="0"/>
        <w:adjustRightInd w:val="0"/>
        <w:rPr>
          <w:rFonts w:cs="Times New Roman"/>
          <w:szCs w:val="24"/>
        </w:rPr>
      </w:pPr>
    </w:p>
    <w:p w14:paraId="242A03D2" w14:textId="620C2016" w:rsidR="00163F3A" w:rsidRDefault="00163F3A" w:rsidP="00163F3A">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proofErr w:type="spellStart"/>
      <w:r w:rsidRPr="006A4CD7">
        <w:rPr>
          <w:rFonts w:cs="Times New Roman"/>
          <w:i/>
          <w:iCs/>
          <w:szCs w:val="24"/>
        </w:rPr>
        <w:t>McGinest</w:t>
      </w:r>
      <w:proofErr w:type="spellEnd"/>
      <w:r w:rsidRPr="006A4CD7">
        <w:rPr>
          <w:rFonts w:cs="Times New Roman"/>
          <w:i/>
          <w:iCs/>
          <w:szCs w:val="24"/>
        </w:rPr>
        <w:t xml:space="preserve">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0637D844" w14:textId="77777777" w:rsidR="00163F3A" w:rsidRPr="00D36AFA" w:rsidRDefault="00163F3A" w:rsidP="00163F3A">
      <w:pPr>
        <w:autoSpaceDE w:val="0"/>
        <w:autoSpaceDN w:val="0"/>
        <w:adjustRightInd w:val="0"/>
        <w:rPr>
          <w:rFonts w:cs="Times New Roman"/>
          <w:szCs w:val="24"/>
        </w:rPr>
      </w:pPr>
    </w:p>
    <w:p w14:paraId="3598C60D" w14:textId="77777777" w:rsidR="00163F3A" w:rsidRPr="00D36AFA" w:rsidRDefault="00163F3A" w:rsidP="00163F3A">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proofErr w:type="spellStart"/>
      <w:r w:rsidRPr="00D36AFA">
        <w:rPr>
          <w:i/>
          <w:iCs/>
        </w:rPr>
        <w:t>Nat’l</w:t>
      </w:r>
      <w:proofErr w:type="spellEnd"/>
      <w:r w:rsidRPr="00D36AFA">
        <w:rPr>
          <w:i/>
          <w:iCs/>
        </w:rPr>
        <w:t xml:space="preserve"> R.R. Passenger Corp. v. Morgan</w:t>
      </w:r>
      <w:r w:rsidRPr="00D36AFA">
        <w:t>, 536 U.S. 101, 120–21 (2002)).</w:t>
      </w:r>
    </w:p>
    <w:p w14:paraId="36FA2636" w14:textId="77777777" w:rsidR="00163F3A" w:rsidRPr="00D36AFA" w:rsidRDefault="00163F3A" w:rsidP="00163F3A">
      <w:pPr>
        <w:autoSpaceDE w:val="0"/>
        <w:autoSpaceDN w:val="0"/>
        <w:adjustRightInd w:val="0"/>
        <w:rPr>
          <w:rFonts w:cs="Times New Roman"/>
          <w:szCs w:val="24"/>
        </w:rPr>
      </w:pPr>
    </w:p>
    <w:p w14:paraId="10ED8BF1" w14:textId="42978E0D" w:rsidR="000158AC" w:rsidRPr="000158AC" w:rsidRDefault="000158AC" w:rsidP="000158AC">
      <w:pPr>
        <w:autoSpaceDE w:val="0"/>
        <w:autoSpaceDN w:val="0"/>
        <w:adjustRightInd w:val="0"/>
        <w:ind w:firstLine="720"/>
        <w:rPr>
          <w:rFonts w:cs="Times New Roman"/>
          <w:szCs w:val="24"/>
        </w:rPr>
      </w:pPr>
      <w:r w:rsidRPr="000158AC">
        <w:rPr>
          <w:rFonts w:cs="Times New Roman"/>
          <w:szCs w:val="24"/>
        </w:rPr>
        <w:t xml:space="preserve">Targeting specific individuals with hostile conduct is not required to establish a Title VII violation. </w:t>
      </w:r>
      <w:r w:rsidRPr="000158AC">
        <w:rPr>
          <w:rFonts w:cs="Times New Roman"/>
          <w:i/>
          <w:iCs/>
          <w:szCs w:val="24"/>
        </w:rPr>
        <w:t>Sharp v. S&amp;S Activewear, L.L.C.</w:t>
      </w:r>
      <w:r w:rsidRPr="000158AC">
        <w:rPr>
          <w:rFonts w:cs="Times New Roman"/>
          <w:szCs w:val="24"/>
        </w:rPr>
        <w:t xml:space="preserve">, 69 F.4th 974, 979 (9th Cir. 2023) (holding that </w:t>
      </w:r>
      <w:r w:rsidR="001B5EAE">
        <w:rPr>
          <w:rFonts w:cs="Times New Roman"/>
          <w:szCs w:val="24"/>
        </w:rPr>
        <w:t>“</w:t>
      </w:r>
      <w:r w:rsidRPr="000158AC">
        <w:rPr>
          <w:rFonts w:cs="Times New Roman"/>
          <w:szCs w:val="24"/>
        </w:rPr>
        <w:t>repeated and prolonged exposure to sexually foul and abusive music</w:t>
      </w:r>
      <w:r w:rsidR="001B5EAE">
        <w:rPr>
          <w:rFonts w:cs="Times New Roman"/>
          <w:szCs w:val="24"/>
        </w:rPr>
        <w:t>”</w:t>
      </w:r>
      <w:r w:rsidRPr="000158AC">
        <w:rPr>
          <w:rFonts w:cs="Times New Roman"/>
          <w:szCs w:val="24"/>
        </w:rPr>
        <w:t xml:space="preserve"> falls within a broader category of auditory harassment that can pollute a workplace and violate Title VII). Further, an employer cannot claim as a defense that it is an equal opportunity harasser, </w:t>
      </w:r>
      <w:r w:rsidRPr="000158AC">
        <w:rPr>
          <w:rFonts w:cs="Times New Roman"/>
          <w:i/>
          <w:iCs/>
          <w:szCs w:val="24"/>
        </w:rPr>
        <w:t>i.e.</w:t>
      </w:r>
      <w:r w:rsidRPr="000158AC">
        <w:rPr>
          <w:rFonts w:cs="Times New Roman"/>
          <w:szCs w:val="24"/>
        </w:rPr>
        <w:t xml:space="preserve">, </w:t>
      </w:r>
      <w:proofErr w:type="gramStart"/>
      <w:r w:rsidRPr="000158AC">
        <w:rPr>
          <w:rFonts w:cs="Times New Roman"/>
          <w:szCs w:val="24"/>
        </w:rPr>
        <w:t>male</w:t>
      </w:r>
      <w:proofErr w:type="gramEnd"/>
      <w:r w:rsidRPr="000158AC">
        <w:rPr>
          <w:rFonts w:cs="Times New Roman"/>
          <w:szCs w:val="24"/>
        </w:rPr>
        <w:t xml:space="preserve"> and female plaintiffs can coexist in the same Title VII action. </w:t>
      </w:r>
      <w:r w:rsidRPr="000158AC">
        <w:rPr>
          <w:rFonts w:cs="Times New Roman"/>
          <w:i/>
          <w:iCs/>
          <w:szCs w:val="24"/>
        </w:rPr>
        <w:t>Id</w:t>
      </w:r>
      <w:r w:rsidRPr="000158AC">
        <w:rPr>
          <w:rFonts w:cs="Times New Roman"/>
          <w:szCs w:val="24"/>
        </w:rPr>
        <w:t>. (observing that the</w:t>
      </w:r>
      <w:r w:rsidR="00CA60C1">
        <w:rPr>
          <w:rFonts w:cs="Times New Roman"/>
          <w:szCs w:val="24"/>
        </w:rPr>
        <w:t xml:space="preserve"> rule also applies in the context of race discrimination</w:t>
      </w:r>
      <w:r w:rsidRPr="000158AC">
        <w:rPr>
          <w:rFonts w:cs="Times New Roman"/>
          <w:szCs w:val="24"/>
        </w:rPr>
        <w:t>).</w:t>
      </w:r>
    </w:p>
    <w:p w14:paraId="7AE14289" w14:textId="77777777" w:rsidR="00163F3A" w:rsidRPr="00D36AFA" w:rsidRDefault="00163F3A" w:rsidP="00163F3A">
      <w:pPr>
        <w:autoSpaceDE w:val="0"/>
        <w:autoSpaceDN w:val="0"/>
        <w:adjustRightInd w:val="0"/>
        <w:rPr>
          <w:rFonts w:cs="Times New Roman"/>
          <w:szCs w:val="24"/>
        </w:rPr>
      </w:pPr>
    </w:p>
    <w:p w14:paraId="2EC28B44" w14:textId="77777777" w:rsidR="00163F3A" w:rsidRPr="00D36AFA" w:rsidRDefault="00163F3A" w:rsidP="00163F3A"/>
    <w:p w14:paraId="78656F2A" w14:textId="52B19F25" w:rsidR="00163F3A" w:rsidRPr="00D36AFA" w:rsidRDefault="00163F3A" w:rsidP="00163F3A">
      <w:pPr>
        <w:autoSpaceDE w:val="0"/>
        <w:autoSpaceDN w:val="0"/>
        <w:adjustRightInd w:val="0"/>
        <w:jc w:val="right"/>
        <w:rPr>
          <w:rFonts w:cs="Times New Roman"/>
          <w:i/>
          <w:iCs/>
          <w:szCs w:val="24"/>
        </w:rPr>
      </w:pPr>
      <w:r w:rsidRPr="00D36AFA">
        <w:rPr>
          <w:rFonts w:cs="Times New Roman"/>
          <w:i/>
          <w:iCs/>
          <w:szCs w:val="24"/>
        </w:rPr>
        <w:t>Revised</w:t>
      </w:r>
      <w:r w:rsidR="00D36AFA" w:rsidRPr="00D36AFA">
        <w:rPr>
          <w:rFonts w:cs="Times New Roman"/>
          <w:i/>
          <w:iCs/>
          <w:szCs w:val="24"/>
        </w:rPr>
        <w:t xml:space="preserve"> </w:t>
      </w:r>
      <w:r w:rsidR="000158AC">
        <w:rPr>
          <w:rFonts w:cs="Times New Roman"/>
          <w:i/>
          <w:iCs/>
          <w:szCs w:val="24"/>
        </w:rPr>
        <w:t>August 2023</w:t>
      </w:r>
    </w:p>
    <w:p w14:paraId="666698B0" w14:textId="77777777" w:rsidR="00163F3A" w:rsidRPr="006A4CD7" w:rsidRDefault="00163F3A" w:rsidP="00163F3A"/>
    <w:p w14:paraId="6D6B7C33" w14:textId="0D81F7DE" w:rsidR="00C35252" w:rsidRDefault="00C35252" w:rsidP="00163F3A"/>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A"/>
    <w:rsid w:val="000158AC"/>
    <w:rsid w:val="000A00D9"/>
    <w:rsid w:val="00163F3A"/>
    <w:rsid w:val="001B5EAE"/>
    <w:rsid w:val="00543E3D"/>
    <w:rsid w:val="00886164"/>
    <w:rsid w:val="00C35252"/>
    <w:rsid w:val="00CA60C1"/>
    <w:rsid w:val="00D3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1140"/>
  <w15:chartTrackingRefBased/>
  <w15:docId w15:val="{43E01539-D115-48B9-A404-4A9456A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3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163F3A"/>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F3A"/>
    <w:rPr>
      <w:rFonts w:ascii="Times New Roman" w:hAnsi="Times New Roman" w:cs="Times New Roman"/>
      <w:b/>
      <w:bCs/>
      <w:sz w:val="24"/>
      <w:szCs w:val="24"/>
    </w:rPr>
  </w:style>
  <w:style w:type="paragraph" w:styleId="BodyText">
    <w:name w:val="Body Text"/>
    <w:basedOn w:val="Normal"/>
    <w:link w:val="BodyTextChar"/>
    <w:uiPriority w:val="1"/>
    <w:qFormat/>
    <w:rsid w:val="00163F3A"/>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163F3A"/>
    <w:rPr>
      <w:rFonts w:ascii="Times New Roman" w:eastAsia="Times New Roman" w:hAnsi="Times New Roman" w:cs="Times New Roman"/>
      <w:sz w:val="24"/>
      <w:szCs w:val="24"/>
    </w:rPr>
  </w:style>
  <w:style w:type="paragraph" w:styleId="Revision">
    <w:name w:val="Revision"/>
    <w:hidden/>
    <w:uiPriority w:val="99"/>
    <w:semiHidden/>
    <w:rsid w:val="000158A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2023-10-11T17:32:00Z</dcterms:created>
  <dcterms:modified xsi:type="dcterms:W3CDTF">2023-10-11T17:32:00Z</dcterms:modified>
</cp:coreProperties>
</file>