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D6E1" w14:textId="3127307D" w:rsidR="002B7A9E" w:rsidRPr="006A4CD7" w:rsidRDefault="002B7A9E" w:rsidP="002B7A9E">
      <w:pPr>
        <w:pStyle w:val="Heading2"/>
      </w:pPr>
      <w:bookmarkStart w:id="0" w:name="_Toc167357296"/>
      <w:bookmarkStart w:id="1" w:name="_Hlk173444019"/>
      <w:r w:rsidRPr="006A4CD7">
        <w:t>10.</w:t>
      </w:r>
      <w:r w:rsidR="00230927">
        <w:t>8</w:t>
      </w:r>
      <w:r w:rsidRPr="006A4CD7">
        <w:t xml:space="preserve"> </w:t>
      </w:r>
      <w:r w:rsidRPr="00893907">
        <w:t>Civil Rights—Title VII—Hostile Work Environment Caused by Non-Immediate</w:t>
      </w:r>
      <w:r>
        <w:t xml:space="preserve"> </w:t>
      </w:r>
      <w:r w:rsidRPr="00893907">
        <w:t>Supervisor or by Co-Worker—Claim Based on Negligence</w:t>
      </w:r>
      <w:bookmarkEnd w:id="0"/>
      <w:r w:rsidRPr="006A4CD7">
        <w:t xml:space="preserve"> </w:t>
      </w:r>
    </w:p>
    <w:bookmarkEnd w:id="1"/>
    <w:p w14:paraId="29566575" w14:textId="77777777" w:rsidR="002B7A9E" w:rsidRPr="006A4CD7" w:rsidRDefault="002B7A9E" w:rsidP="002B7A9E"/>
    <w:p w14:paraId="7E80311B"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 xml:space="preserve">seeks damages from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for a hostile work environment caused by [sexual] [racial] [</w:t>
      </w:r>
      <w:r w:rsidRPr="002B283E">
        <w:rPr>
          <w:rFonts w:cs="Times New Roman"/>
          <w:i/>
          <w:iCs/>
          <w:szCs w:val="24"/>
          <w:u w:val="single"/>
        </w:rPr>
        <w:t>other Title VII protected characteristic</w:t>
      </w:r>
      <w:r w:rsidRPr="002B283E">
        <w:rPr>
          <w:rFonts w:cs="Times New Roman"/>
          <w:szCs w:val="24"/>
        </w:rPr>
        <w:t>] harassment</w:t>
      </w:r>
      <w:r>
        <w:rPr>
          <w:rFonts w:cs="Times New Roman"/>
          <w:szCs w:val="24"/>
        </w:rPr>
        <w:t xml:space="preserve">. </w:t>
      </w:r>
      <w:r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the burden of proving both of the following elements by a preponderance of the evidence:</w:t>
      </w:r>
    </w:p>
    <w:p w14:paraId="16E8D3FE" w14:textId="77777777" w:rsidR="00230927" w:rsidRPr="002B283E" w:rsidRDefault="00230927" w:rsidP="00230927">
      <w:pPr>
        <w:autoSpaceDE w:val="0"/>
        <w:autoSpaceDN w:val="0"/>
        <w:adjustRightInd w:val="0"/>
        <w:rPr>
          <w:rFonts w:cs="Times New Roman"/>
          <w:szCs w:val="24"/>
        </w:rPr>
      </w:pPr>
    </w:p>
    <w:p w14:paraId="7D19826C" w14:textId="77777777" w:rsidR="00230927" w:rsidRPr="002B283E" w:rsidRDefault="00230927" w:rsidP="00230927">
      <w:pPr>
        <w:autoSpaceDE w:val="0"/>
        <w:autoSpaceDN w:val="0"/>
        <w:adjustRightInd w:val="0"/>
        <w:ind w:firstLine="720"/>
        <w:rPr>
          <w:rFonts w:cs="Times New Roman"/>
          <w:szCs w:val="24"/>
        </w:rPr>
      </w:pPr>
      <w:r>
        <w:rPr>
          <w:rFonts w:cs="Times New Roman"/>
          <w:szCs w:val="24"/>
        </w:rPr>
        <w:t xml:space="preserve">First, </w:t>
      </w:r>
      <w:r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was subjected to a [sexually] [racially] [</w:t>
      </w:r>
      <w:r w:rsidRPr="002B283E">
        <w:rPr>
          <w:rFonts w:cs="Times New Roman"/>
          <w:i/>
          <w:iCs/>
          <w:szCs w:val="24"/>
          <w:u w:val="single"/>
        </w:rPr>
        <w:t>other Title VII protected characteristic</w:t>
      </w:r>
      <w:r w:rsidRPr="002B283E">
        <w:rPr>
          <w:rFonts w:cs="Times New Roman"/>
          <w:szCs w:val="24"/>
        </w:rPr>
        <w:t>] hostile work environment by a [non-immediate supervisor] [co-worker]; and</w:t>
      </w:r>
    </w:p>
    <w:p w14:paraId="56AD708E" w14:textId="77777777" w:rsidR="00230927" w:rsidRPr="002B283E" w:rsidRDefault="00230927" w:rsidP="00230927">
      <w:pPr>
        <w:autoSpaceDE w:val="0"/>
        <w:autoSpaceDN w:val="0"/>
        <w:adjustRightInd w:val="0"/>
        <w:ind w:firstLine="720"/>
        <w:rPr>
          <w:rFonts w:cs="Times New Roman"/>
          <w:szCs w:val="24"/>
        </w:rPr>
      </w:pPr>
    </w:p>
    <w:p w14:paraId="56C3D339" w14:textId="77777777" w:rsidR="00230927" w:rsidRPr="002B283E" w:rsidRDefault="00230927" w:rsidP="00230927">
      <w:pPr>
        <w:autoSpaceDE w:val="0"/>
        <w:autoSpaceDN w:val="0"/>
        <w:adjustRightInd w:val="0"/>
        <w:ind w:firstLine="720"/>
        <w:rPr>
          <w:rFonts w:cs="Times New Roman"/>
          <w:szCs w:val="24"/>
        </w:rPr>
      </w:pPr>
      <w:r>
        <w:rPr>
          <w:rFonts w:cs="Times New Roman"/>
          <w:szCs w:val="24"/>
        </w:rPr>
        <w:t xml:space="preserve">Second, </w:t>
      </w:r>
      <w:r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’s management knew or should have known of the harassment and failed to take prompt, effective remedial action reasonably calculated to end the harassment.</w:t>
      </w:r>
    </w:p>
    <w:p w14:paraId="318B112B" w14:textId="77777777" w:rsidR="00230927" w:rsidRPr="002B283E" w:rsidRDefault="00230927" w:rsidP="00230927">
      <w:pPr>
        <w:autoSpaceDE w:val="0"/>
        <w:autoSpaceDN w:val="0"/>
        <w:adjustRightInd w:val="0"/>
        <w:rPr>
          <w:rFonts w:cs="Times New Roman"/>
          <w:szCs w:val="24"/>
        </w:rPr>
      </w:pPr>
    </w:p>
    <w:p w14:paraId="3F1E61D5"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A person is a member of management if the person has substantial authority and discretion to make decisions concerning the terms of the harasser’s employment or the plaintiff’s employment, such as authority to counsel, investigate, suspend, or fire the accused harasser, or </w:t>
      </w:r>
      <w:proofErr w:type="gramStart"/>
      <w:r w:rsidRPr="002B283E">
        <w:rPr>
          <w:rFonts w:cs="Times New Roman"/>
          <w:szCs w:val="24"/>
        </w:rPr>
        <w:t>to change</w:t>
      </w:r>
      <w:proofErr w:type="gramEnd"/>
      <w:r w:rsidRPr="002B283E">
        <w:rPr>
          <w:rFonts w:cs="Times New Roman"/>
          <w:szCs w:val="24"/>
        </w:rPr>
        <w:t xml:space="preserv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Pr>
          <w:rFonts w:cs="Times New Roman"/>
          <w:szCs w:val="24"/>
        </w:rPr>
        <w:t xml:space="preserve">. </w:t>
      </w:r>
    </w:p>
    <w:p w14:paraId="0B9BFF99" w14:textId="77777777" w:rsidR="00230927" w:rsidRPr="002B283E" w:rsidRDefault="00230927" w:rsidP="00230927">
      <w:pPr>
        <w:autoSpaceDE w:val="0"/>
        <w:autoSpaceDN w:val="0"/>
        <w:adjustRightInd w:val="0"/>
        <w:rPr>
          <w:rFonts w:cs="Times New Roman"/>
          <w:szCs w:val="24"/>
        </w:rPr>
      </w:pPr>
    </w:p>
    <w:p w14:paraId="7AA9548A"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4D1D28AB" w14:textId="77777777" w:rsidR="00230927" w:rsidRPr="002B283E" w:rsidRDefault="00230927" w:rsidP="00230927">
      <w:pPr>
        <w:autoSpaceDE w:val="0"/>
        <w:autoSpaceDN w:val="0"/>
        <w:adjustRightInd w:val="0"/>
        <w:rPr>
          <w:rFonts w:cs="Times New Roman"/>
          <w:szCs w:val="24"/>
        </w:rPr>
      </w:pPr>
    </w:p>
    <w:p w14:paraId="72AE0FBF"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If you find that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 xml:space="preserve">has proved </w:t>
      </w:r>
      <w:proofErr w:type="gramStart"/>
      <w:r w:rsidRPr="002B283E">
        <w:rPr>
          <w:rFonts w:cs="Times New Roman"/>
          <w:szCs w:val="24"/>
        </w:rPr>
        <w:t>both of the elements</w:t>
      </w:r>
      <w:proofErr w:type="gramEnd"/>
      <w:r w:rsidRPr="002B283E">
        <w:rPr>
          <w:rFonts w:cs="Times New Roman"/>
          <w:szCs w:val="24"/>
        </w:rPr>
        <w:t xml:space="preserve"> on which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the burden of proof, your verdict should be for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 xml:space="preserve">. If, on the other hand,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failed to prove either of these elements, your verdict should be for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w:t>
      </w:r>
    </w:p>
    <w:p w14:paraId="1A9EF43F" w14:textId="77777777" w:rsidR="00230927" w:rsidRPr="002B283E" w:rsidRDefault="00230927" w:rsidP="00230927">
      <w:pPr>
        <w:rPr>
          <w:rFonts w:cs="Times New Roman"/>
          <w:szCs w:val="24"/>
        </w:rPr>
      </w:pPr>
    </w:p>
    <w:p w14:paraId="5F0CD10D" w14:textId="77777777" w:rsidR="00230927" w:rsidRPr="002B283E" w:rsidRDefault="00230927" w:rsidP="00230927">
      <w:pPr>
        <w:autoSpaceDE w:val="0"/>
        <w:autoSpaceDN w:val="0"/>
        <w:adjustRightInd w:val="0"/>
        <w:jc w:val="center"/>
        <w:rPr>
          <w:rFonts w:cs="Times New Roman"/>
          <w:szCs w:val="24"/>
        </w:rPr>
      </w:pPr>
      <w:r w:rsidRPr="002B283E">
        <w:rPr>
          <w:rFonts w:cs="Times New Roman"/>
          <w:b/>
          <w:bCs/>
          <w:szCs w:val="24"/>
        </w:rPr>
        <w:t>Comment</w:t>
      </w:r>
    </w:p>
    <w:p w14:paraId="09BCDA75" w14:textId="77777777" w:rsidR="00230927" w:rsidRPr="002B283E" w:rsidRDefault="00230927" w:rsidP="00230927">
      <w:pPr>
        <w:rPr>
          <w:rFonts w:cs="Times New Roman"/>
          <w:szCs w:val="24"/>
        </w:rPr>
      </w:pPr>
    </w:p>
    <w:p w14:paraId="2D158236"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Pr>
          <w:rFonts w:cs="Times New Roman"/>
          <w:szCs w:val="24"/>
        </w:rPr>
        <w:t xml:space="preserve">. </w:t>
      </w:r>
    </w:p>
    <w:p w14:paraId="2D3124F0" w14:textId="77777777" w:rsidR="00230927" w:rsidRPr="002B283E" w:rsidRDefault="00230927" w:rsidP="00230927">
      <w:pPr>
        <w:autoSpaceDE w:val="0"/>
        <w:autoSpaceDN w:val="0"/>
        <w:adjustRightInd w:val="0"/>
        <w:rPr>
          <w:rFonts w:cs="Times New Roman"/>
          <w:szCs w:val="24"/>
        </w:rPr>
      </w:pPr>
    </w:p>
    <w:p w14:paraId="5162E46D"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Use this instruction in conjunction with Instruction 10.</w:t>
      </w:r>
      <w:r>
        <w:rPr>
          <w:rFonts w:cs="Times New Roman"/>
          <w:szCs w:val="24"/>
        </w:rPr>
        <w:t>6</w:t>
      </w:r>
      <w:r w:rsidRPr="002B283E">
        <w:rPr>
          <w:rFonts w:cs="Times New Roman"/>
          <w:szCs w:val="24"/>
        </w:rPr>
        <w:t xml:space="preserve"> (Civil Rights—Title VII—Hostile Work Environment—Harassment Because of Protected Characteristics—Elements)</w:t>
      </w:r>
      <w:r>
        <w:rPr>
          <w:rFonts w:cs="Times New Roman"/>
          <w:szCs w:val="24"/>
        </w:rPr>
        <w:t xml:space="preserve">. </w:t>
      </w:r>
    </w:p>
    <w:p w14:paraId="59E21040" w14:textId="77777777" w:rsidR="00230927" w:rsidRPr="002B283E" w:rsidRDefault="00230927" w:rsidP="00230927">
      <w:pPr>
        <w:autoSpaceDE w:val="0"/>
        <w:autoSpaceDN w:val="0"/>
        <w:adjustRightInd w:val="0"/>
        <w:rPr>
          <w:rFonts w:cs="Times New Roman"/>
          <w:szCs w:val="24"/>
        </w:rPr>
      </w:pPr>
    </w:p>
    <w:p w14:paraId="50963B3E" w14:textId="77777777" w:rsidR="00230927" w:rsidRPr="002B283E" w:rsidRDefault="00230927" w:rsidP="00230927">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2E6BAB1E" w14:textId="77777777" w:rsidR="00230927" w:rsidRPr="002B283E" w:rsidRDefault="00230927" w:rsidP="00230927">
      <w:pPr>
        <w:autoSpaceDE w:val="0"/>
        <w:autoSpaceDN w:val="0"/>
        <w:adjustRightInd w:val="0"/>
        <w:rPr>
          <w:rFonts w:cs="Times New Roman"/>
          <w:szCs w:val="24"/>
        </w:rPr>
      </w:pPr>
    </w:p>
    <w:p w14:paraId="73905F75"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Pr>
          <w:rFonts w:cs="Times New Roman"/>
          <w:szCs w:val="24"/>
        </w:rPr>
        <w:t xml:space="preserve">. </w:t>
      </w:r>
      <w:r w:rsidRPr="002B283E">
        <w:rPr>
          <w:rFonts w:cs="Times New Roman"/>
          <w:i/>
          <w:iCs/>
          <w:szCs w:val="24"/>
        </w:rPr>
        <w:t>Id.</w:t>
      </w:r>
      <w:r w:rsidRPr="002B283E">
        <w:rPr>
          <w:rFonts w:cs="Times New Roman"/>
          <w:szCs w:val="24"/>
        </w:rPr>
        <w:t xml:space="preserve"> at 804</w:t>
      </w:r>
      <w:r>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w:t>
      </w:r>
      <w:proofErr w:type="spellStart"/>
      <w:r w:rsidRPr="002B283E">
        <w:rPr>
          <w:rFonts w:cs="Times New Roman"/>
          <w:szCs w:val="24"/>
        </w:rPr>
        <w:t>harassee’s</w:t>
      </w:r>
      <w:proofErr w:type="spellEnd"/>
      <w:r w:rsidRPr="002B283E">
        <w:rPr>
          <w:rFonts w:cs="Times New Roman"/>
          <w:szCs w:val="24"/>
        </w:rPr>
        <w:t xml:space="preserve">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04AB093D" w14:textId="77777777" w:rsidR="00230927" w:rsidRPr="002B283E" w:rsidRDefault="00230927" w:rsidP="00230927">
      <w:pPr>
        <w:autoSpaceDE w:val="0"/>
        <w:autoSpaceDN w:val="0"/>
        <w:adjustRightInd w:val="0"/>
        <w:rPr>
          <w:rFonts w:cs="Times New Roman"/>
          <w:szCs w:val="24"/>
        </w:rPr>
      </w:pPr>
    </w:p>
    <w:p w14:paraId="308E14D8"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w:t>
      </w:r>
      <w:proofErr w:type="gramStart"/>
      <w:r w:rsidRPr="002B283E">
        <w:rPr>
          <w:rFonts w:cs="Times New Roman"/>
          <w:szCs w:val="24"/>
        </w:rPr>
        <w:t>. . .</w:t>
      </w:r>
      <w:r>
        <w:rPr>
          <w:rFonts w:cs="Times New Roman"/>
          <w:szCs w:val="24"/>
        </w:rPr>
        <w:t xml:space="preserve"> </w:t>
      </w:r>
      <w:r w:rsidRPr="002B283E">
        <w:rPr>
          <w:rFonts w:cs="Times New Roman"/>
          <w:szCs w:val="24"/>
        </w:rPr>
        <w:t>.</w:t>
      </w:r>
      <w:proofErr w:type="gramEnd"/>
      <w:r w:rsidRPr="002B283E">
        <w:rPr>
          <w:rFonts w:cs="Times New Roman"/>
          <w:szCs w:val="24"/>
        </w:rPr>
        <w:t xml:space="preserve">”  </w:t>
      </w:r>
    </w:p>
    <w:p w14:paraId="55C27856" w14:textId="77777777" w:rsidR="00230927" w:rsidRPr="002B283E" w:rsidRDefault="00230927" w:rsidP="00230927">
      <w:pPr>
        <w:autoSpaceDE w:val="0"/>
        <w:autoSpaceDN w:val="0"/>
        <w:adjustRightInd w:val="0"/>
        <w:rPr>
          <w:rFonts w:cs="Times New Roman"/>
          <w:szCs w:val="24"/>
        </w:rPr>
      </w:pPr>
    </w:p>
    <w:p w14:paraId="208F5B3A"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36AB8DB2" w14:textId="77777777" w:rsidR="00230927" w:rsidRPr="002B283E" w:rsidRDefault="00230927" w:rsidP="00230927">
      <w:pPr>
        <w:autoSpaceDE w:val="0"/>
        <w:autoSpaceDN w:val="0"/>
        <w:adjustRightInd w:val="0"/>
        <w:rPr>
          <w:rFonts w:cs="Times New Roman"/>
          <w:szCs w:val="24"/>
        </w:rPr>
      </w:pPr>
    </w:p>
    <w:p w14:paraId="6E67C665"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1E32FDA4" w14:textId="77777777" w:rsidR="00230927" w:rsidRPr="002B283E" w:rsidRDefault="00230927" w:rsidP="00230927">
      <w:pPr>
        <w:autoSpaceDE w:val="0"/>
        <w:autoSpaceDN w:val="0"/>
        <w:adjustRightInd w:val="0"/>
        <w:rPr>
          <w:rFonts w:cs="Times New Roman"/>
          <w:szCs w:val="24"/>
        </w:rPr>
      </w:pPr>
    </w:p>
    <w:p w14:paraId="25393440"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847 F.3d 678, 690 (9th Cir. 2017</w:t>
      </w:r>
      <w:proofErr w:type="gramStart"/>
      <w:r w:rsidRPr="002B283E">
        <w:rPr>
          <w:rFonts w:cs="Times New Roman"/>
          <w:szCs w:val="24"/>
        </w:rPr>
        <w:t>) (“</w:t>
      </w:r>
      <w:proofErr w:type="gramEnd"/>
      <w:r w:rsidRPr="002B283E">
        <w:rPr>
          <w:rFonts w:cs="Times New Roman"/>
          <w:szCs w:val="24"/>
        </w:rPr>
        <w:t>[P]</w:t>
      </w:r>
      <w:proofErr w:type="spellStart"/>
      <w:r w:rsidRPr="002B283E">
        <w:rPr>
          <w:rFonts w:cs="Times New Roman"/>
          <w:szCs w:val="24"/>
        </w:rPr>
        <w:t>rompt</w:t>
      </w:r>
      <w:proofErr w:type="spellEnd"/>
      <w:r w:rsidRPr="002B283E">
        <w:rPr>
          <w:rFonts w:cs="Times New Roman"/>
          <w:szCs w:val="24"/>
        </w:rPr>
        <w:t xml:space="preserve"> action is not enough. The remedial measures must also be effective.”); </w:t>
      </w:r>
      <w:r w:rsidRPr="002B283E">
        <w:rPr>
          <w:rFonts w:cs="Times New Roman"/>
          <w:i/>
          <w:iCs/>
          <w:szCs w:val="24"/>
        </w:rPr>
        <w:t>Christian v. Umpqua Bank</w:t>
      </w:r>
      <w:r w:rsidRPr="002B283E">
        <w:rPr>
          <w:rFonts w:cs="Times New Roman"/>
          <w:szCs w:val="24"/>
        </w:rPr>
        <w:t>, 984</w:t>
      </w:r>
    </w:p>
    <w:p w14:paraId="1E965385"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080EC7BF"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harassment[.]’”).</w:t>
      </w:r>
    </w:p>
    <w:p w14:paraId="3A11A73B" w14:textId="77777777" w:rsidR="00230927" w:rsidRPr="002B283E" w:rsidRDefault="00230927" w:rsidP="00230927">
      <w:pPr>
        <w:autoSpaceDE w:val="0"/>
        <w:autoSpaceDN w:val="0"/>
        <w:adjustRightInd w:val="0"/>
        <w:rPr>
          <w:rFonts w:cs="Times New Roman"/>
          <w:szCs w:val="24"/>
        </w:rPr>
      </w:pPr>
    </w:p>
    <w:p w14:paraId="524948CA" w14:textId="77777777" w:rsidR="00230927" w:rsidRPr="002B283E" w:rsidRDefault="00230927" w:rsidP="00230927">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607A5CB9" w14:textId="77777777" w:rsidR="00230927" w:rsidRPr="002B283E" w:rsidRDefault="00230927" w:rsidP="00230927">
      <w:pPr>
        <w:autoSpaceDE w:val="0"/>
        <w:autoSpaceDN w:val="0"/>
        <w:adjustRightInd w:val="0"/>
        <w:rPr>
          <w:rFonts w:cs="Times New Roman"/>
          <w:szCs w:val="24"/>
        </w:rPr>
      </w:pPr>
    </w:p>
    <w:p w14:paraId="51442243" w14:textId="77777777" w:rsidR="00230927" w:rsidRPr="002B283E" w:rsidRDefault="00230927" w:rsidP="00230927">
      <w:pPr>
        <w:autoSpaceDE w:val="0"/>
        <w:autoSpaceDN w:val="0"/>
        <w:adjustRightInd w:val="0"/>
        <w:ind w:firstLine="720"/>
        <w:rPr>
          <w:rFonts w:cs="Times New Roman"/>
          <w:szCs w:val="24"/>
        </w:rPr>
      </w:pPr>
      <w:r w:rsidRPr="002B283E">
        <w:rPr>
          <w:rFonts w:cs="Times New Roman"/>
          <w:szCs w:val="24"/>
        </w:rPr>
        <w:t xml:space="preserve">In </w:t>
      </w:r>
      <w:bookmarkStart w:id="2" w:name="_Hlk175562248"/>
      <w:proofErr w:type="spellStart"/>
      <w:r w:rsidRPr="002B283E">
        <w:rPr>
          <w:rFonts w:cs="Times New Roman"/>
          <w:i/>
          <w:iCs/>
          <w:szCs w:val="24"/>
        </w:rPr>
        <w:t>Okonowsky</w:t>
      </w:r>
      <w:proofErr w:type="spellEnd"/>
      <w:r w:rsidRPr="002B283E">
        <w:rPr>
          <w:rFonts w:cs="Times New Roman"/>
          <w:i/>
          <w:iCs/>
          <w:szCs w:val="24"/>
        </w:rPr>
        <w:t xml:space="preserve"> v. Garland</w:t>
      </w:r>
      <w:r w:rsidRPr="002B283E">
        <w:rPr>
          <w:rFonts w:cs="Times New Roman"/>
          <w:szCs w:val="24"/>
        </w:rPr>
        <w:t xml:space="preserve">, 109 F.4th 1166 (9th Cir. 2024), </w:t>
      </w:r>
      <w:bookmarkEnd w:id="2"/>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at 1178-79. The court also noted that “[</w:t>
      </w:r>
      <w:proofErr w:type="spellStart"/>
      <w:r w:rsidRPr="002B283E">
        <w:rPr>
          <w:rFonts w:cs="Times New Roman"/>
          <w:szCs w:val="24"/>
        </w:rPr>
        <w:t>i</w:t>
      </w:r>
      <w:proofErr w:type="spellEnd"/>
      <w:r w:rsidRPr="002B283E">
        <w:rPr>
          <w:rFonts w:cs="Times New Roman"/>
          <w:szCs w:val="24"/>
        </w:rPr>
        <w:t xml:space="preserve">]n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DE34440" w14:textId="77777777" w:rsidR="00230927" w:rsidRPr="002B283E" w:rsidRDefault="00230927" w:rsidP="00230927">
      <w:pPr>
        <w:autoSpaceDE w:val="0"/>
        <w:autoSpaceDN w:val="0"/>
        <w:adjustRightInd w:val="0"/>
        <w:rPr>
          <w:rFonts w:cs="Times New Roman"/>
          <w:szCs w:val="24"/>
        </w:rPr>
      </w:pPr>
    </w:p>
    <w:p w14:paraId="52BE11E8" w14:textId="77777777" w:rsidR="00230927" w:rsidRPr="002B283E" w:rsidRDefault="00230927" w:rsidP="00230927">
      <w:pPr>
        <w:autoSpaceDE w:val="0"/>
        <w:autoSpaceDN w:val="0"/>
        <w:adjustRightInd w:val="0"/>
        <w:jc w:val="right"/>
        <w:rPr>
          <w:rFonts w:cs="Times New Roman"/>
          <w:szCs w:val="24"/>
        </w:rPr>
      </w:pPr>
      <w:r w:rsidRPr="002B283E">
        <w:rPr>
          <w:rFonts w:cs="Times New Roman"/>
          <w:i/>
          <w:iCs/>
          <w:szCs w:val="24"/>
        </w:rPr>
        <w:t>Revised September 2024</w:t>
      </w:r>
    </w:p>
    <w:p w14:paraId="7E16FBC8" w14:textId="1D491F33" w:rsidR="00C30C2C" w:rsidRDefault="00C30C2C" w:rsidP="00230927">
      <w:pPr>
        <w:autoSpaceDE w:val="0"/>
        <w:autoSpaceDN w:val="0"/>
        <w:adjustRightInd w:val="0"/>
      </w:pP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E"/>
    <w:rsid w:val="001F1832"/>
    <w:rsid w:val="00230927"/>
    <w:rsid w:val="00235FFF"/>
    <w:rsid w:val="002B7A9E"/>
    <w:rsid w:val="003D2312"/>
    <w:rsid w:val="005C3F6E"/>
    <w:rsid w:val="00695F6A"/>
    <w:rsid w:val="006E771A"/>
    <w:rsid w:val="00826202"/>
    <w:rsid w:val="00BC67C9"/>
    <w:rsid w:val="00C30C2C"/>
    <w:rsid w:val="00CF289F"/>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5C5C"/>
  <w15:chartTrackingRefBased/>
  <w15:docId w15:val="{27D946BA-258C-4C93-8541-86EB38D6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9E"/>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B7A9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2B7A9E"/>
    <w:rPr>
      <w:b/>
      <w:bCs/>
      <w:kern w:val="0"/>
      <w:sz w:val="24"/>
      <w:szCs w:val="24"/>
      <w14:ligatures w14:val="none"/>
    </w:rPr>
  </w:style>
  <w:style w:type="paragraph" w:styleId="Revision">
    <w:name w:val="Revision"/>
    <w:hidden/>
    <w:uiPriority w:val="99"/>
    <w:semiHidden/>
    <w:rsid w:val="005C3F6E"/>
    <w:rPr>
      <w:rFonts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5</cp:revision>
  <dcterms:created xsi:type="dcterms:W3CDTF">2024-08-07T18:59:00Z</dcterms:created>
  <dcterms:modified xsi:type="dcterms:W3CDTF">2026-03-26T21:01:00Z</dcterms:modified>
</cp:coreProperties>
</file>