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BAF5" w14:textId="4E1FB40B" w:rsidR="003D39B8" w:rsidRPr="00F43EB2" w:rsidRDefault="003D39B8" w:rsidP="003D39B8">
      <w:pPr>
        <w:autoSpaceDE w:val="0"/>
        <w:autoSpaceDN w:val="0"/>
        <w:adjustRightInd w:val="0"/>
        <w:spacing w:after="0" w:line="240" w:lineRule="auto"/>
        <w:jc w:val="center"/>
        <w:outlineLvl w:val="1"/>
        <w:rPr>
          <w:rFonts w:ascii="Times New Roman" w:hAnsi="Times New Roman" w:cs="Times New Roman"/>
          <w:sz w:val="24"/>
          <w:szCs w:val="24"/>
        </w:rPr>
      </w:pPr>
      <w:bookmarkStart w:id="0" w:name="_Toc117512505"/>
      <w:r w:rsidRPr="00F43EB2">
        <w:rPr>
          <w:rFonts w:ascii="Times New Roman" w:hAnsi="Times New Roman" w:cs="Times New Roman"/>
          <w:b/>
          <w:bCs/>
          <w:sz w:val="24"/>
          <w:szCs w:val="24"/>
        </w:rPr>
        <w:t>12.2 ADA Employment Actions—Record of Disability—Elements</w:t>
      </w:r>
      <w:bookmarkEnd w:id="0"/>
    </w:p>
    <w:p w14:paraId="55141A73" w14:textId="77777777" w:rsidR="003D39B8" w:rsidRPr="00F43EB2" w:rsidRDefault="003D39B8" w:rsidP="003D39B8">
      <w:pPr>
        <w:spacing w:after="0" w:line="240" w:lineRule="auto"/>
        <w:rPr>
          <w:rFonts w:ascii="Times New Roman" w:hAnsi="Times New Roman" w:cs="Times New Roman"/>
          <w:sz w:val="24"/>
        </w:rPr>
      </w:pPr>
    </w:p>
    <w:p w14:paraId="7F47989F" w14:textId="77777777" w:rsidR="003D39B8" w:rsidRPr="00F43EB2" w:rsidRDefault="003D39B8" w:rsidP="003D39B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The plaintiff claims that [his] [her] [</w:t>
      </w:r>
      <w:r w:rsidRPr="00F43EB2">
        <w:rPr>
          <w:rFonts w:ascii="Times New Roman" w:hAnsi="Times New Roman" w:cs="Times New Roman"/>
          <w:i/>
          <w:iCs/>
          <w:sz w:val="24"/>
          <w:szCs w:val="24"/>
          <w:u w:val="single"/>
        </w:rPr>
        <w:t>other pronoun</w:t>
      </w:r>
      <w:r w:rsidRPr="00F43EB2">
        <w:rPr>
          <w:rFonts w:ascii="Times New Roman" w:hAnsi="Times New Roman" w:cs="Times New Roman"/>
          <w:sz w:val="24"/>
          <w:szCs w:val="24"/>
        </w:rPr>
        <w:t>] record of disability was the reason for the defendant’s decision to [discharge] [not hire] [not promote] [demote] [</w:t>
      </w:r>
      <w:r w:rsidRPr="00F43EB2">
        <w:rPr>
          <w:rFonts w:ascii="Times New Roman" w:hAnsi="Times New Roman" w:cs="Times New Roman"/>
          <w:i/>
          <w:iCs/>
          <w:sz w:val="24"/>
          <w:szCs w:val="24"/>
          <w:u w:val="single"/>
        </w:rPr>
        <w:t>state other adverse action</w:t>
      </w:r>
      <w:r w:rsidRPr="00F43EB2">
        <w:rPr>
          <w:rFonts w:ascii="Times New Roman" w:hAnsi="Times New Roman" w:cs="Times New Roman"/>
          <w:sz w:val="24"/>
          <w:szCs w:val="24"/>
        </w:rPr>
        <w:t>] [him] [her] [</w:t>
      </w:r>
      <w:proofErr w:type="gramStart"/>
      <w:r w:rsidRPr="00F43EB2">
        <w:rPr>
          <w:rFonts w:ascii="Times New Roman" w:hAnsi="Times New Roman" w:cs="Times New Roman"/>
          <w:i/>
          <w:iCs/>
          <w:sz w:val="24"/>
          <w:szCs w:val="24"/>
          <w:u w:val="single"/>
        </w:rPr>
        <w:t>other</w:t>
      </w:r>
      <w:proofErr w:type="gramEnd"/>
      <w:r w:rsidRPr="00F43EB2">
        <w:rPr>
          <w:rFonts w:ascii="Times New Roman" w:hAnsi="Times New Roman" w:cs="Times New Roman"/>
          <w:i/>
          <w:iCs/>
          <w:sz w:val="24"/>
          <w:szCs w:val="24"/>
          <w:u w:val="single"/>
        </w:rPr>
        <w:t xml:space="preserve"> pronoun</w:t>
      </w:r>
      <w:r w:rsidRPr="00F43EB2">
        <w:rPr>
          <w:rFonts w:ascii="Times New Roman" w:hAnsi="Times New Roman" w:cs="Times New Roman"/>
          <w:sz w:val="24"/>
          <w:szCs w:val="24"/>
        </w:rPr>
        <w:t>].  To succeed on this claim, the plaintiff has the burden of proving each of the following four elements by a preponderance of the evidence:</w:t>
      </w:r>
    </w:p>
    <w:p w14:paraId="78B70CB6" w14:textId="77777777" w:rsidR="003D39B8" w:rsidRPr="00F43EB2" w:rsidRDefault="003D39B8" w:rsidP="003D39B8">
      <w:pPr>
        <w:autoSpaceDE w:val="0"/>
        <w:autoSpaceDN w:val="0"/>
        <w:adjustRightInd w:val="0"/>
        <w:spacing w:after="0" w:line="240" w:lineRule="auto"/>
        <w:rPr>
          <w:rFonts w:ascii="Times New Roman" w:hAnsi="Times New Roman" w:cs="Times New Roman"/>
          <w:sz w:val="24"/>
          <w:szCs w:val="24"/>
        </w:rPr>
      </w:pPr>
    </w:p>
    <w:p w14:paraId="216F9330" w14:textId="08233CCB" w:rsidR="003D39B8" w:rsidRPr="00F43EB2" w:rsidRDefault="003D39B8" w:rsidP="003D39B8">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 xml:space="preserve">First, the plaintiff has a record of a physical or mental </w:t>
      </w:r>
      <w:proofErr w:type="gramStart"/>
      <w:r w:rsidRPr="00F43EB2">
        <w:rPr>
          <w:rFonts w:ascii="Times New Roman" w:hAnsi="Times New Roman" w:cs="Times New Roman"/>
          <w:sz w:val="24"/>
          <w:szCs w:val="24"/>
        </w:rPr>
        <w:t>impairment;</w:t>
      </w:r>
      <w:proofErr w:type="gramEnd"/>
    </w:p>
    <w:p w14:paraId="506E4FA9" w14:textId="77777777" w:rsidR="003D39B8" w:rsidRPr="00F43EB2" w:rsidRDefault="003D39B8" w:rsidP="003D39B8">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32F2DB37" w14:textId="0B94B847" w:rsidR="003D39B8" w:rsidRPr="00F43EB2" w:rsidRDefault="003D39B8" w:rsidP="003D39B8">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 xml:space="preserve">Second, such physical or mental impairment substantially limited one or more major life </w:t>
      </w:r>
      <w:proofErr w:type="gramStart"/>
      <w:r w:rsidRPr="00F43EB2">
        <w:rPr>
          <w:rFonts w:ascii="Times New Roman" w:hAnsi="Times New Roman" w:cs="Times New Roman"/>
          <w:sz w:val="24"/>
          <w:szCs w:val="24"/>
        </w:rPr>
        <w:t>activities;</w:t>
      </w:r>
      <w:proofErr w:type="gramEnd"/>
    </w:p>
    <w:p w14:paraId="29D09823" w14:textId="77777777" w:rsidR="003D39B8" w:rsidRPr="00F43EB2" w:rsidRDefault="003D39B8" w:rsidP="003D39B8">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4269314F" w14:textId="1773E095" w:rsidR="003D39B8" w:rsidRPr="00F43EB2" w:rsidRDefault="003D39B8" w:rsidP="003D39B8">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Third, the plaintiff was a qualified individual as that term is later defined in these instructions; and</w:t>
      </w:r>
    </w:p>
    <w:p w14:paraId="58957F2F" w14:textId="77777777" w:rsidR="003D39B8" w:rsidRPr="00F43EB2" w:rsidRDefault="003D39B8" w:rsidP="003D39B8">
      <w:pPr>
        <w:tabs>
          <w:tab w:val="left" w:pos="720"/>
        </w:tabs>
        <w:autoSpaceDE w:val="0"/>
        <w:autoSpaceDN w:val="0"/>
        <w:adjustRightInd w:val="0"/>
        <w:spacing w:after="0" w:line="240" w:lineRule="auto"/>
        <w:ind w:left="720" w:hanging="720"/>
        <w:rPr>
          <w:rFonts w:ascii="Times New Roman" w:hAnsi="Times New Roman" w:cs="Times New Roman"/>
          <w:sz w:val="24"/>
          <w:szCs w:val="24"/>
        </w:rPr>
      </w:pPr>
    </w:p>
    <w:p w14:paraId="7A3D25F5" w14:textId="155E5486" w:rsidR="003D39B8" w:rsidRPr="00F43EB2" w:rsidRDefault="003D39B8" w:rsidP="003D39B8">
      <w:pPr>
        <w:tabs>
          <w:tab w:val="left" w:pos="720"/>
        </w:tabs>
        <w:autoSpaceDE w:val="0"/>
        <w:autoSpaceDN w:val="0"/>
        <w:adjustRightInd w:val="0"/>
        <w:spacing w:after="0" w:line="240" w:lineRule="auto"/>
        <w:ind w:left="720" w:hanging="720"/>
        <w:rPr>
          <w:rFonts w:ascii="Times New Roman" w:hAnsi="Times New Roman" w:cs="Times New Roman"/>
          <w:sz w:val="24"/>
          <w:szCs w:val="24"/>
        </w:rPr>
      </w:pPr>
      <w:r w:rsidRPr="00F43EB2">
        <w:rPr>
          <w:rFonts w:ascii="Times New Roman" w:hAnsi="Times New Roman" w:cs="Times New Roman"/>
          <w:sz w:val="24"/>
          <w:szCs w:val="24"/>
        </w:rPr>
        <w:tab/>
        <w:t>Fourth, the plaintiff was [discharged] [not hired] [not promoted] [demoted] [</w:t>
      </w:r>
      <w:r w:rsidRPr="00F43EB2">
        <w:rPr>
          <w:rFonts w:ascii="Times New Roman" w:hAnsi="Times New Roman" w:cs="Times New Roman"/>
          <w:i/>
          <w:iCs/>
          <w:sz w:val="24"/>
          <w:szCs w:val="24"/>
          <w:u w:val="single"/>
        </w:rPr>
        <w:t>state other adverse action</w:t>
      </w:r>
      <w:r w:rsidRPr="00F43EB2">
        <w:rPr>
          <w:rFonts w:ascii="Times New Roman" w:hAnsi="Times New Roman" w:cs="Times New Roman"/>
          <w:sz w:val="24"/>
          <w:szCs w:val="24"/>
        </w:rPr>
        <w:t>] because of [his] [her] [</w:t>
      </w:r>
      <w:r w:rsidRPr="00F43EB2">
        <w:rPr>
          <w:rFonts w:ascii="Times New Roman" w:hAnsi="Times New Roman" w:cs="Times New Roman"/>
          <w:i/>
          <w:iCs/>
          <w:sz w:val="24"/>
          <w:szCs w:val="24"/>
          <w:u w:val="single"/>
        </w:rPr>
        <w:t>other pronoun</w:t>
      </w:r>
      <w:r w:rsidRPr="00F43EB2">
        <w:rPr>
          <w:rFonts w:ascii="Times New Roman" w:hAnsi="Times New Roman" w:cs="Times New Roman"/>
          <w:sz w:val="24"/>
          <w:szCs w:val="24"/>
        </w:rPr>
        <w:t>] record of a physical or mental impairment].</w:t>
      </w:r>
    </w:p>
    <w:p w14:paraId="16E619D3" w14:textId="77777777" w:rsidR="003D39B8" w:rsidRPr="00F43EB2" w:rsidRDefault="003D39B8" w:rsidP="003D39B8">
      <w:pPr>
        <w:autoSpaceDE w:val="0"/>
        <w:autoSpaceDN w:val="0"/>
        <w:adjustRightInd w:val="0"/>
        <w:spacing w:after="0" w:line="240" w:lineRule="auto"/>
        <w:rPr>
          <w:rFonts w:ascii="Times New Roman" w:hAnsi="Times New Roman" w:cs="Times New Roman"/>
          <w:sz w:val="24"/>
          <w:szCs w:val="24"/>
        </w:rPr>
      </w:pPr>
    </w:p>
    <w:p w14:paraId="147963D6" w14:textId="5EDD463C" w:rsidR="003D39B8" w:rsidRPr="00F43EB2" w:rsidRDefault="003D39B8" w:rsidP="003D39B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t>If you find that the plaintiff has proved each of these elements, your verdict should be for the plaintiff. If, on the other hand, the plaintiff has failed to prove any of these elements, your verdict should be for the defendant.</w:t>
      </w:r>
    </w:p>
    <w:p w14:paraId="0FF7B45B" w14:textId="77777777" w:rsidR="003D39B8" w:rsidRPr="00F43EB2" w:rsidRDefault="003D39B8" w:rsidP="003D39B8">
      <w:pPr>
        <w:autoSpaceDE w:val="0"/>
        <w:autoSpaceDN w:val="0"/>
        <w:adjustRightInd w:val="0"/>
        <w:spacing w:after="0" w:line="240" w:lineRule="auto"/>
        <w:rPr>
          <w:rFonts w:ascii="Times New Roman" w:hAnsi="Times New Roman" w:cs="Times New Roman"/>
          <w:sz w:val="24"/>
          <w:szCs w:val="24"/>
        </w:rPr>
      </w:pPr>
    </w:p>
    <w:p w14:paraId="2CCEAF99" w14:textId="77777777" w:rsidR="003D39B8" w:rsidRPr="00F43EB2" w:rsidRDefault="003D39B8" w:rsidP="003D39B8">
      <w:pPr>
        <w:autoSpaceDE w:val="0"/>
        <w:autoSpaceDN w:val="0"/>
        <w:adjustRightInd w:val="0"/>
        <w:spacing w:after="0" w:line="240" w:lineRule="auto"/>
        <w:jc w:val="center"/>
        <w:rPr>
          <w:rFonts w:ascii="Times New Roman" w:hAnsi="Times New Roman" w:cs="Times New Roman"/>
          <w:sz w:val="24"/>
          <w:szCs w:val="24"/>
        </w:rPr>
      </w:pPr>
      <w:r w:rsidRPr="00F43EB2">
        <w:rPr>
          <w:rFonts w:ascii="Times New Roman" w:hAnsi="Times New Roman" w:cs="Times New Roman"/>
          <w:b/>
          <w:bCs/>
          <w:sz w:val="24"/>
          <w:szCs w:val="24"/>
        </w:rPr>
        <w:t>Comment</w:t>
      </w:r>
    </w:p>
    <w:p w14:paraId="10333E54" w14:textId="77777777" w:rsidR="003D39B8" w:rsidRPr="00F43EB2" w:rsidRDefault="003D39B8" w:rsidP="003D39B8">
      <w:pPr>
        <w:autoSpaceDE w:val="0"/>
        <w:autoSpaceDN w:val="0"/>
        <w:adjustRightInd w:val="0"/>
        <w:spacing w:after="0" w:line="240" w:lineRule="auto"/>
        <w:rPr>
          <w:rFonts w:ascii="Times New Roman" w:hAnsi="Times New Roman" w:cs="Times New Roman"/>
          <w:sz w:val="24"/>
          <w:szCs w:val="24"/>
        </w:rPr>
      </w:pPr>
    </w:p>
    <w:p w14:paraId="18EAC368" w14:textId="69DC566B" w:rsidR="003D39B8" w:rsidRPr="00F43EB2" w:rsidRDefault="003D39B8" w:rsidP="003D39B8">
      <w:pPr>
        <w:autoSpaceDE w:val="0"/>
        <w:autoSpaceDN w:val="0"/>
        <w:adjustRightInd w:val="0"/>
        <w:spacing w:after="0" w:line="240" w:lineRule="auto"/>
        <w:rPr>
          <w:rFonts w:ascii="Times New Roman" w:hAnsi="Times New Roman" w:cs="Times New Roman"/>
          <w:sz w:val="24"/>
          <w:szCs w:val="24"/>
        </w:rPr>
      </w:pPr>
      <w:r w:rsidRPr="00F43EB2">
        <w:rPr>
          <w:rFonts w:ascii="Times New Roman" w:hAnsi="Times New Roman" w:cs="Times New Roman"/>
          <w:sz w:val="24"/>
          <w:szCs w:val="24"/>
        </w:rPr>
        <w:tab/>
      </w:r>
      <w:r w:rsidRPr="00F43EB2">
        <w:rPr>
          <w:rFonts w:ascii="Times New Roman" w:hAnsi="Times New Roman" w:cs="Times New Roman"/>
          <w:i/>
          <w:iCs/>
          <w:sz w:val="24"/>
          <w:szCs w:val="24"/>
        </w:rPr>
        <w:t xml:space="preserve">See </w:t>
      </w:r>
      <w:r w:rsidRPr="00F43EB2">
        <w:rPr>
          <w:rFonts w:ascii="Times New Roman" w:hAnsi="Times New Roman" w:cs="Times New Roman"/>
          <w:sz w:val="24"/>
          <w:szCs w:val="24"/>
        </w:rPr>
        <w:t xml:space="preserve">Comment to Instruction 12.1 (ADA Employment Action—Actual Disability—Elements).  </w:t>
      </w:r>
    </w:p>
    <w:p w14:paraId="01572AAD" w14:textId="77777777" w:rsidR="003D39B8" w:rsidRPr="00F43EB2" w:rsidRDefault="003D39B8" w:rsidP="003D39B8">
      <w:pPr>
        <w:autoSpaceDE w:val="0"/>
        <w:autoSpaceDN w:val="0"/>
        <w:adjustRightInd w:val="0"/>
        <w:spacing w:after="0" w:line="240" w:lineRule="auto"/>
        <w:rPr>
          <w:rFonts w:ascii="Times New Roman" w:hAnsi="Times New Roman" w:cs="Times New Roman"/>
          <w:color w:val="D23438"/>
          <w:sz w:val="24"/>
          <w:szCs w:val="24"/>
        </w:rPr>
      </w:pPr>
    </w:p>
    <w:p w14:paraId="080CE3AD" w14:textId="77777777" w:rsidR="003D39B8" w:rsidRPr="00F43EB2" w:rsidRDefault="003D39B8" w:rsidP="003D39B8">
      <w:pPr>
        <w:autoSpaceDE w:val="0"/>
        <w:autoSpaceDN w:val="0"/>
        <w:adjustRightInd w:val="0"/>
        <w:spacing w:after="0" w:line="240" w:lineRule="auto"/>
        <w:ind w:firstLine="720"/>
        <w:rPr>
          <w:rFonts w:ascii="Times New Roman" w:hAnsi="Times New Roman" w:cs="Times New Roman"/>
          <w:sz w:val="24"/>
          <w:szCs w:val="24"/>
        </w:rPr>
      </w:pPr>
      <w:r w:rsidRPr="00F43EB2">
        <w:rPr>
          <w:rFonts w:ascii="Times New Roman" w:hAnsi="Times New Roman" w:cs="Times New Roman"/>
          <w:sz w:val="24"/>
          <w:szCs w:val="24"/>
        </w:rPr>
        <w:t>“[A]</w:t>
      </w:r>
      <w:proofErr w:type="spellStart"/>
      <w:r w:rsidRPr="00F43EB2">
        <w:rPr>
          <w:rFonts w:ascii="Times New Roman" w:hAnsi="Times New Roman" w:cs="Times New Roman"/>
          <w:sz w:val="24"/>
          <w:szCs w:val="24"/>
        </w:rPr>
        <w:t>lthough</w:t>
      </w:r>
      <w:proofErr w:type="spellEnd"/>
      <w:r w:rsidRPr="00F43EB2">
        <w:rPr>
          <w:rFonts w:ascii="Times New Roman" w:hAnsi="Times New Roman" w:cs="Times New Roman"/>
          <w:sz w:val="24"/>
          <w:szCs w:val="24"/>
        </w:rPr>
        <w:t xml:space="preserve"> the ‘duration of an impairment’ remains ‘one factor that is relevant in determining whether the impairment substantially limits a major life activity,’” </w:t>
      </w:r>
      <w:r w:rsidRPr="00F43EB2">
        <w:rPr>
          <w:rFonts w:ascii="Times New Roman" w:hAnsi="Times New Roman" w:cs="Times New Roman"/>
          <w:i/>
          <w:iCs/>
          <w:sz w:val="24"/>
          <w:szCs w:val="24"/>
        </w:rPr>
        <w:t>Shields v. Credit One</w:t>
      </w:r>
      <w:r w:rsidRPr="00F43EB2">
        <w:rPr>
          <w:rFonts w:ascii="Times New Roman" w:hAnsi="Times New Roman" w:cs="Times New Roman"/>
          <w:sz w:val="24"/>
          <w:szCs w:val="24"/>
        </w:rPr>
        <w:t xml:space="preserve"> </w:t>
      </w:r>
      <w:r w:rsidRPr="00F43EB2">
        <w:rPr>
          <w:rFonts w:ascii="Times New Roman" w:hAnsi="Times New Roman" w:cs="Times New Roman"/>
          <w:i/>
          <w:iCs/>
          <w:sz w:val="24"/>
          <w:szCs w:val="24"/>
        </w:rPr>
        <w:t>Bank, N.A.</w:t>
      </w:r>
      <w:r w:rsidRPr="00F43EB2">
        <w:rPr>
          <w:rFonts w:ascii="Times New Roman" w:hAnsi="Times New Roman" w:cs="Times New Roman"/>
          <w:sz w:val="24"/>
          <w:szCs w:val="24"/>
        </w:rPr>
        <w:t xml:space="preserve">, 32 F.4th 1218, 1225 (9th Cir. 2022) (citation omitted), a plaintiff need not establish permanent or long-term effects, </w:t>
      </w:r>
      <w:r w:rsidRPr="00F43EB2">
        <w:rPr>
          <w:rFonts w:ascii="Times New Roman" w:hAnsi="Times New Roman" w:cs="Times New Roman"/>
          <w:i/>
          <w:iCs/>
          <w:sz w:val="24"/>
          <w:szCs w:val="24"/>
        </w:rPr>
        <w:t xml:space="preserve">id. </w:t>
      </w:r>
      <w:r w:rsidRPr="00F43EB2">
        <w:rPr>
          <w:rFonts w:ascii="Times New Roman" w:hAnsi="Times New Roman" w:cs="Times New Roman"/>
          <w:sz w:val="24"/>
          <w:szCs w:val="24"/>
        </w:rPr>
        <w:t>at 1224.</w:t>
      </w:r>
    </w:p>
    <w:p w14:paraId="7187197F" w14:textId="77777777" w:rsidR="003D39B8" w:rsidRPr="00F43EB2" w:rsidRDefault="003D39B8" w:rsidP="003D39B8">
      <w:pPr>
        <w:autoSpaceDE w:val="0"/>
        <w:autoSpaceDN w:val="0"/>
        <w:adjustRightInd w:val="0"/>
        <w:spacing w:after="0" w:line="240" w:lineRule="auto"/>
        <w:rPr>
          <w:rFonts w:ascii="Times New Roman" w:hAnsi="Times New Roman" w:cs="Times New Roman"/>
          <w:sz w:val="24"/>
          <w:szCs w:val="24"/>
        </w:rPr>
      </w:pPr>
    </w:p>
    <w:p w14:paraId="36E8EEAA" w14:textId="64FB1017" w:rsidR="00C30C2C" w:rsidRPr="00220C38" w:rsidRDefault="003D39B8" w:rsidP="00220C38">
      <w:pPr>
        <w:jc w:val="right"/>
        <w:rPr>
          <w:rFonts w:ascii="Times New Roman" w:hAnsi="Times New Roman" w:cs="Times New Roman"/>
          <w:i/>
          <w:iCs/>
          <w:sz w:val="24"/>
          <w:szCs w:val="24"/>
        </w:rPr>
      </w:pPr>
      <w:r>
        <w:rPr>
          <w:rFonts w:ascii="Times New Roman" w:hAnsi="Times New Roman" w:cs="Times New Roman"/>
          <w:i/>
          <w:iCs/>
          <w:sz w:val="24"/>
          <w:szCs w:val="24"/>
        </w:rPr>
        <w:t>Revised March 2024</w:t>
      </w:r>
    </w:p>
    <w:sectPr w:rsidR="00C30C2C" w:rsidRPr="00220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B8"/>
    <w:rsid w:val="00220C38"/>
    <w:rsid w:val="00235FFF"/>
    <w:rsid w:val="003D39B8"/>
    <w:rsid w:val="00695F6A"/>
    <w:rsid w:val="006E771A"/>
    <w:rsid w:val="00BC67C9"/>
    <w:rsid w:val="00C30C2C"/>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6A04"/>
  <w15:chartTrackingRefBased/>
  <w15:docId w15:val="{F5CADFCF-4A2D-4A19-B745-632A23B0D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9B8"/>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kern w:val="2"/>
      <w:sz w:val="28"/>
      <w:szCs w:val="3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paragraph" w:styleId="Revision">
    <w:name w:val="Revision"/>
    <w:hidden/>
    <w:uiPriority w:val="99"/>
    <w:semiHidden/>
    <w:rsid w:val="003D39B8"/>
    <w:rPr>
      <w:rFonts w:asciiTheme="minorHAnsi" w:hAnsiTheme="minorHAnsi" w:cstheme="minorBidi"/>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2</cp:revision>
  <dcterms:created xsi:type="dcterms:W3CDTF">2024-05-21T00:48:00Z</dcterms:created>
  <dcterms:modified xsi:type="dcterms:W3CDTF">2024-05-21T01:20:00Z</dcterms:modified>
</cp:coreProperties>
</file>