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A4D1" w14:textId="221658AF" w:rsidR="007F7EDE" w:rsidRPr="007F7EDE" w:rsidRDefault="007F7EDE" w:rsidP="007F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EDE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F7EDE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F7EDE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D40735" w:rsidRPr="007F7EDE">
        <w:rPr>
          <w:rFonts w:ascii="Times New Roman" w:hAnsi="Times New Roman" w:cs="Times New Roman"/>
          <w:b/>
          <w:bCs/>
          <w:sz w:val="24"/>
          <w:szCs w:val="24"/>
        </w:rPr>
        <w:t>17.15 Copyright</w:t>
      </w:r>
      <w:r w:rsidRPr="007F7EDE">
        <w:rPr>
          <w:rFonts w:ascii="Times New Roman" w:hAnsi="Times New Roman" w:cs="Times New Roman"/>
          <w:b/>
          <w:bCs/>
          <w:sz w:val="24"/>
          <w:szCs w:val="24"/>
        </w:rPr>
        <w:t xml:space="preserve"> Interests—Derivative Work</w:t>
      </w:r>
    </w:p>
    <w:p w14:paraId="2FA4BC78" w14:textId="77777777" w:rsidR="007F7EDE" w:rsidRPr="007F7EDE" w:rsidRDefault="007F7EDE" w:rsidP="007F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DE">
        <w:rPr>
          <w:rFonts w:ascii="Times New Roman" w:hAnsi="Times New Roman" w:cs="Times New Roman"/>
          <w:b/>
          <w:bCs/>
          <w:sz w:val="24"/>
          <w:szCs w:val="24"/>
        </w:rPr>
        <w:t>(17 U.S.C. §§ 101, 106(2))</w:t>
      </w:r>
    </w:p>
    <w:p w14:paraId="5DDF1990" w14:textId="77777777" w:rsidR="007F7EDE" w:rsidRPr="007F7EDE" w:rsidRDefault="007F7EDE" w:rsidP="007F7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EDE">
        <w:rPr>
          <w:rFonts w:ascii="Times New Roman" w:hAnsi="Times New Roman" w:cs="Times New Roman"/>
          <w:sz w:val="24"/>
          <w:szCs w:val="24"/>
        </w:rPr>
        <w:tab/>
      </w:r>
    </w:p>
    <w:p w14:paraId="31E1C10D" w14:textId="57E104E0" w:rsidR="00FD2B9B" w:rsidRPr="00FD2B9B" w:rsidRDefault="007F7EDE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EDE">
        <w:rPr>
          <w:rFonts w:ascii="Times New Roman" w:hAnsi="Times New Roman" w:cs="Times New Roman"/>
          <w:sz w:val="24"/>
          <w:szCs w:val="24"/>
        </w:rPr>
        <w:tab/>
      </w:r>
      <w:r w:rsidR="00FD2B9B" w:rsidRPr="00FD2B9B">
        <w:rPr>
          <w:rFonts w:ascii="Times New Roman" w:hAnsi="Times New Roman" w:cs="Times New Roman"/>
          <w:sz w:val="24"/>
          <w:szCs w:val="24"/>
        </w:rPr>
        <w:t>A work is a derivative work if it [recasts,</w:t>
      </w:r>
      <w:r w:rsidR="00CE1C4B">
        <w:rPr>
          <w:rFonts w:ascii="Times New Roman" w:hAnsi="Times New Roman" w:cs="Times New Roman"/>
          <w:sz w:val="24"/>
          <w:szCs w:val="24"/>
        </w:rPr>
        <w:t>]</w:t>
      </w:r>
      <w:r w:rsidR="00FD2B9B" w:rsidRPr="00FD2B9B">
        <w:rPr>
          <w:rFonts w:ascii="Times New Roman" w:hAnsi="Times New Roman" w:cs="Times New Roman"/>
          <w:sz w:val="24"/>
          <w:szCs w:val="24"/>
        </w:rPr>
        <w:t xml:space="preserve"> [transforms,] or [adapts] a</w:t>
      </w:r>
      <w:r w:rsidR="00FD2B9B">
        <w:rPr>
          <w:rFonts w:ascii="Times New Roman" w:hAnsi="Times New Roman" w:cs="Times New Roman"/>
          <w:sz w:val="24"/>
          <w:szCs w:val="24"/>
        </w:rPr>
        <w:t xml:space="preserve"> </w:t>
      </w:r>
      <w:r w:rsidR="00FD2B9B" w:rsidRPr="00FD2B9B">
        <w:rPr>
          <w:rFonts w:ascii="Times New Roman" w:hAnsi="Times New Roman" w:cs="Times New Roman"/>
          <w:sz w:val="24"/>
          <w:szCs w:val="24"/>
        </w:rPr>
        <w:t>preexisting work</w:t>
      </w:r>
      <w:r w:rsidR="00FD2B9B">
        <w:rPr>
          <w:rFonts w:ascii="Times New Roman" w:hAnsi="Times New Roman" w:cs="Times New Roman"/>
          <w:sz w:val="24"/>
          <w:szCs w:val="24"/>
        </w:rPr>
        <w:t xml:space="preserve">. </w:t>
      </w:r>
      <w:r w:rsidR="00FD2B9B" w:rsidRPr="00FD2B9B">
        <w:rPr>
          <w:rFonts w:ascii="Times New Roman" w:hAnsi="Times New Roman" w:cs="Times New Roman"/>
          <w:sz w:val="24"/>
          <w:szCs w:val="24"/>
        </w:rPr>
        <w:t>The owner of</w:t>
      </w:r>
      <w:r w:rsidR="00FD2B9B">
        <w:rPr>
          <w:rFonts w:ascii="Times New Roman" w:hAnsi="Times New Roman" w:cs="Times New Roman"/>
          <w:sz w:val="24"/>
          <w:szCs w:val="24"/>
        </w:rPr>
        <w:t xml:space="preserve"> </w:t>
      </w:r>
      <w:r w:rsidR="00FD2B9B" w:rsidRPr="00FD2B9B">
        <w:rPr>
          <w:rFonts w:ascii="Times New Roman" w:hAnsi="Times New Roman" w:cs="Times New Roman"/>
          <w:sz w:val="24"/>
          <w:szCs w:val="24"/>
        </w:rPr>
        <w:t>a copyright may exclude others from creating derivative works based on the</w:t>
      </w:r>
    </w:p>
    <w:p w14:paraId="6377A7AC" w14:textId="467D26C0" w:rsidR="00FD2B9B" w:rsidRDefault="00FD2B9B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owner’s copyrighted work. If the owner allows others to create a derivative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 xml:space="preserve">based on the </w:t>
      </w:r>
      <w:r>
        <w:rPr>
          <w:rFonts w:ascii="Times New Roman" w:hAnsi="Times New Roman" w:cs="Times New Roman"/>
          <w:sz w:val="24"/>
          <w:szCs w:val="24"/>
        </w:rPr>
        <w:t>preexisting</w:t>
      </w:r>
      <w:r w:rsidRPr="00FD2B9B">
        <w:rPr>
          <w:rFonts w:ascii="Times New Roman" w:hAnsi="Times New Roman" w:cs="Times New Roman"/>
          <w:sz w:val="24"/>
          <w:szCs w:val="24"/>
        </w:rPr>
        <w:t xml:space="preserve"> work, the owner retains a copyright in any elements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derivative work that are [copied] [derived from] the preexisting work. The owner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of a copyright in the preexisting work may enforce the right to exclude others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copying elements of the derivative work that were themselves [copied] [derived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from] the preexisting work.</w:t>
      </w:r>
    </w:p>
    <w:p w14:paraId="42A0953A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ED94" w14:textId="6C1D9FE9" w:rsidR="007F7EDE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The creator of a derivative work may own a copyright in the original aspects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of the work that the creator contributed,</w:t>
      </w:r>
      <w:r w:rsidR="007F7EDE" w:rsidRPr="007F7EDE">
        <w:rPr>
          <w:rFonts w:ascii="Times New Roman" w:hAnsi="Times New Roman" w:cs="Times New Roman"/>
          <w:sz w:val="24"/>
          <w:szCs w:val="24"/>
        </w:rPr>
        <w:t xml:space="preserve"> such as editorial revisions, annotations, elaborations, or other modifications to the pre-existing work</w:t>
      </w:r>
      <w:r w:rsidRPr="00FD2B9B">
        <w:rPr>
          <w:rFonts w:ascii="Times New Roman" w:hAnsi="Times New Roman" w:cs="Times New Roman"/>
          <w:sz w:val="24"/>
          <w:szCs w:val="24"/>
        </w:rPr>
        <w:t>,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 xml:space="preserve">long as the creator of the derivative work lawfully used the preexisting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FD2B9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the contributions are more than trivial. The creator of a derivative work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lawfully used the preexisting work may enforce the right to exclude others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copying the original aspects of</w:t>
      </w:r>
      <w:r w:rsidR="007F7EDE" w:rsidRPr="007F7EDE">
        <w:rPr>
          <w:rFonts w:ascii="Times New Roman" w:hAnsi="Times New Roman" w:cs="Times New Roman"/>
          <w:sz w:val="24"/>
          <w:szCs w:val="24"/>
        </w:rPr>
        <w:t xml:space="preserve"> the derivative work.</w:t>
      </w:r>
    </w:p>
    <w:p w14:paraId="387BF91B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6FD5812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You may find that the derivative work is copyrightable if:</w:t>
      </w:r>
    </w:p>
    <w:p w14:paraId="382AA29D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288C2C" w14:textId="67836E48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First, the preexisting work is copyrightable or was copyrightable at</w:t>
      </w:r>
    </w:p>
    <w:p w14:paraId="4E964176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 xml:space="preserve">the time it was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created;</w:t>
      </w:r>
      <w:proofErr w:type="gramEnd"/>
    </w:p>
    <w:p w14:paraId="1C94D165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5A1EA9" w14:textId="74773763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 xml:space="preserve">Second, the derivative work lawfully uses the preexisting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work;</w:t>
      </w:r>
      <w:proofErr w:type="gramEnd"/>
    </w:p>
    <w:p w14:paraId="612C5F07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D572E96" w14:textId="3CFD6C31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 xml:space="preserve">Third, the derivative work includes new material that is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independent</w:t>
      </w:r>
      <w:proofErr w:type="gramEnd"/>
    </w:p>
    <w:p w14:paraId="34A2E744" w14:textId="60758081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of the preexisting work and is itself copyrightable; and</w:t>
      </w:r>
    </w:p>
    <w:p w14:paraId="111FD4C0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8EED13" w14:textId="7094A236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 xml:space="preserve">Fourth, the derivative work’s new material is not so minimal as to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be</w:t>
      </w:r>
      <w:proofErr w:type="gramEnd"/>
    </w:p>
    <w:p w14:paraId="4E29D5C8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trivial, such that a copyright in the derivative work could prevent the</w:t>
      </w:r>
    </w:p>
    <w:p w14:paraId="35FB385E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owner of the copyright in the preexisting work from exercising a right</w:t>
      </w:r>
    </w:p>
    <w:p w14:paraId="01AE3868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under copyright law.</w:t>
      </w:r>
    </w:p>
    <w:p w14:paraId="0FCBEB0D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B6A17C" w14:textId="04F6EC1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A [work] [material] is copyrightable if it is an original work of authorship</w:t>
      </w:r>
    </w:p>
    <w:p w14:paraId="605DD243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fixed in any tangible medium of expression.</w:t>
      </w:r>
    </w:p>
    <w:p w14:paraId="5AB9918E" w14:textId="77777777" w:rsidR="00D40735" w:rsidRPr="00FD2B9B" w:rsidRDefault="00D40735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D14C8" w14:textId="152DF0A5" w:rsidR="007F7EDE" w:rsidRPr="004D7A19" w:rsidRDefault="00FD2B9B" w:rsidP="00D407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FD2B9B">
        <w:rPr>
          <w:rFonts w:ascii="Times New Roman" w:hAnsi="Times New Roman" w:cs="Times New Roman"/>
          <w:sz w:val="24"/>
          <w:szCs w:val="24"/>
        </w:rPr>
        <w:t>A derivative work lawfully uses preexisting material if either the copyright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 xml:space="preserve">holder of the preexisting material authorized the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FD2B9B">
        <w:rPr>
          <w:rFonts w:ascii="Times New Roman" w:hAnsi="Times New Roman" w:cs="Times New Roman"/>
          <w:sz w:val="24"/>
          <w:szCs w:val="24"/>
        </w:rPr>
        <w:t xml:space="preserve"> or the material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entered the public domain.</w:t>
      </w:r>
      <w:r w:rsidR="007F7EDE" w:rsidRPr="007F7EDE">
        <w:rPr>
          <w:rFonts w:ascii="Times New Roman" w:hAnsi="Times New Roman" w:cs="Times New Roman"/>
          <w:sz w:val="24"/>
          <w:szCs w:val="24"/>
        </w:rPr>
        <w:tab/>
      </w:r>
    </w:p>
    <w:p w14:paraId="12F6B4C9" w14:textId="7FDEF590" w:rsidR="007F7EDE" w:rsidRPr="004D7A19" w:rsidRDefault="007F7EDE" w:rsidP="007F7EDE">
      <w:pPr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277F8410" w14:textId="032CCB01" w:rsidR="007F7EDE" w:rsidRPr="004D7A19" w:rsidRDefault="007F7EDE" w:rsidP="007F7EDE">
      <w:pPr>
        <w:ind w:firstLine="720"/>
        <w:jc w:val="right"/>
        <w:rPr>
          <w:i/>
          <w:iCs/>
        </w:rPr>
      </w:pPr>
      <w:r w:rsidRPr="004D7A19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Revised </w:t>
      </w:r>
      <w:r w:rsidR="00FD2B9B">
        <w:rPr>
          <w:rFonts w:ascii="Times New Roman" w:eastAsia="Times New Roman" w:hAnsi="Times New Roman" w:cs="Times New Roman"/>
          <w:i/>
          <w:iCs/>
          <w:sz w:val="24"/>
          <w:szCs w:val="20"/>
        </w:rPr>
        <w:t>March 2024</w:t>
      </w:r>
    </w:p>
    <w:sectPr w:rsidR="007F7EDE" w:rsidRPr="004D7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E"/>
    <w:rsid w:val="004D7A19"/>
    <w:rsid w:val="00730118"/>
    <w:rsid w:val="007F7EDE"/>
    <w:rsid w:val="00887257"/>
    <w:rsid w:val="00CA20B1"/>
    <w:rsid w:val="00CE1C4B"/>
    <w:rsid w:val="00D40735"/>
    <w:rsid w:val="00EB579A"/>
    <w:rsid w:val="00FD2B9B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C7FE"/>
  <w15:chartTrackingRefBased/>
  <w15:docId w15:val="{5A0AE9C6-0D90-4841-B519-A027E14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7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7</cp:revision>
  <dcterms:created xsi:type="dcterms:W3CDTF">2023-10-11T17:41:00Z</dcterms:created>
  <dcterms:modified xsi:type="dcterms:W3CDTF">2024-05-20T22:23:00Z</dcterms:modified>
</cp:coreProperties>
</file>