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4D1" w14:textId="221658AF" w:rsidR="007F7EDE" w:rsidRPr="007F7EDE" w:rsidRDefault="007F7EDE" w:rsidP="007F7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EDE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7F7EDE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7F7EDE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D40735" w:rsidRPr="007F7EDE">
        <w:rPr>
          <w:rFonts w:ascii="Times New Roman" w:hAnsi="Times New Roman" w:cs="Times New Roman"/>
          <w:b/>
          <w:bCs/>
          <w:sz w:val="24"/>
          <w:szCs w:val="24"/>
        </w:rPr>
        <w:t>17.15 Copyright</w:t>
      </w:r>
      <w:r w:rsidRPr="007F7EDE">
        <w:rPr>
          <w:rFonts w:ascii="Times New Roman" w:hAnsi="Times New Roman" w:cs="Times New Roman"/>
          <w:b/>
          <w:bCs/>
          <w:sz w:val="24"/>
          <w:szCs w:val="24"/>
        </w:rPr>
        <w:t xml:space="preserve"> Interests—Derivative Work</w:t>
      </w:r>
    </w:p>
    <w:p w14:paraId="2FA4BC78" w14:textId="77777777" w:rsidR="007F7EDE" w:rsidRPr="007F7EDE" w:rsidRDefault="007F7EDE" w:rsidP="007F7E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EDE">
        <w:rPr>
          <w:rFonts w:ascii="Times New Roman" w:hAnsi="Times New Roman" w:cs="Times New Roman"/>
          <w:b/>
          <w:bCs/>
          <w:sz w:val="24"/>
          <w:szCs w:val="24"/>
        </w:rPr>
        <w:t>(17 U.S.C. §§ 101, 106(2))</w:t>
      </w:r>
    </w:p>
    <w:p w14:paraId="5DDF1990" w14:textId="77777777" w:rsidR="007F7EDE" w:rsidRPr="007F7EDE" w:rsidRDefault="007F7EDE" w:rsidP="007F7E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EDE">
        <w:rPr>
          <w:rFonts w:ascii="Times New Roman" w:hAnsi="Times New Roman" w:cs="Times New Roman"/>
          <w:sz w:val="24"/>
          <w:szCs w:val="24"/>
        </w:rPr>
        <w:tab/>
      </w:r>
    </w:p>
    <w:p w14:paraId="31E1C10D" w14:textId="57E104E0" w:rsidR="00FD2B9B" w:rsidRPr="00FD2B9B" w:rsidRDefault="007F7EDE" w:rsidP="00FD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EDE">
        <w:rPr>
          <w:rFonts w:ascii="Times New Roman" w:hAnsi="Times New Roman" w:cs="Times New Roman"/>
          <w:sz w:val="24"/>
          <w:szCs w:val="24"/>
        </w:rPr>
        <w:tab/>
      </w:r>
      <w:r w:rsidR="00FD2B9B" w:rsidRPr="00FD2B9B">
        <w:rPr>
          <w:rFonts w:ascii="Times New Roman" w:hAnsi="Times New Roman" w:cs="Times New Roman"/>
          <w:sz w:val="24"/>
          <w:szCs w:val="24"/>
        </w:rPr>
        <w:t>A work is a derivative work if it [recasts,</w:t>
      </w:r>
      <w:r w:rsidR="00CE1C4B">
        <w:rPr>
          <w:rFonts w:ascii="Times New Roman" w:hAnsi="Times New Roman" w:cs="Times New Roman"/>
          <w:sz w:val="24"/>
          <w:szCs w:val="24"/>
        </w:rPr>
        <w:t>]</w:t>
      </w:r>
      <w:r w:rsidR="00FD2B9B" w:rsidRPr="00FD2B9B">
        <w:rPr>
          <w:rFonts w:ascii="Times New Roman" w:hAnsi="Times New Roman" w:cs="Times New Roman"/>
          <w:sz w:val="24"/>
          <w:szCs w:val="24"/>
        </w:rPr>
        <w:t xml:space="preserve"> [transforms,] or [adapts] a</w:t>
      </w:r>
      <w:r w:rsidR="00FD2B9B">
        <w:rPr>
          <w:rFonts w:ascii="Times New Roman" w:hAnsi="Times New Roman" w:cs="Times New Roman"/>
          <w:sz w:val="24"/>
          <w:szCs w:val="24"/>
        </w:rPr>
        <w:t xml:space="preserve"> </w:t>
      </w:r>
      <w:r w:rsidR="00FD2B9B" w:rsidRPr="00FD2B9B">
        <w:rPr>
          <w:rFonts w:ascii="Times New Roman" w:hAnsi="Times New Roman" w:cs="Times New Roman"/>
          <w:sz w:val="24"/>
          <w:szCs w:val="24"/>
        </w:rPr>
        <w:t>preexisting work</w:t>
      </w:r>
      <w:r w:rsidR="00FD2B9B">
        <w:rPr>
          <w:rFonts w:ascii="Times New Roman" w:hAnsi="Times New Roman" w:cs="Times New Roman"/>
          <w:sz w:val="24"/>
          <w:szCs w:val="24"/>
        </w:rPr>
        <w:t xml:space="preserve">. </w:t>
      </w:r>
      <w:r w:rsidR="00FD2B9B" w:rsidRPr="00FD2B9B">
        <w:rPr>
          <w:rFonts w:ascii="Times New Roman" w:hAnsi="Times New Roman" w:cs="Times New Roman"/>
          <w:sz w:val="24"/>
          <w:szCs w:val="24"/>
        </w:rPr>
        <w:t>The owner of</w:t>
      </w:r>
      <w:r w:rsidR="00FD2B9B">
        <w:rPr>
          <w:rFonts w:ascii="Times New Roman" w:hAnsi="Times New Roman" w:cs="Times New Roman"/>
          <w:sz w:val="24"/>
          <w:szCs w:val="24"/>
        </w:rPr>
        <w:t xml:space="preserve"> </w:t>
      </w:r>
      <w:r w:rsidR="00FD2B9B" w:rsidRPr="00FD2B9B">
        <w:rPr>
          <w:rFonts w:ascii="Times New Roman" w:hAnsi="Times New Roman" w:cs="Times New Roman"/>
          <w:sz w:val="24"/>
          <w:szCs w:val="24"/>
        </w:rPr>
        <w:t>a copyright may exclude others from creating derivative works based on the</w:t>
      </w:r>
    </w:p>
    <w:p w14:paraId="6377A7AC" w14:textId="467D26C0" w:rsidR="00FD2B9B" w:rsidRDefault="00FD2B9B" w:rsidP="00FD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owner’s copyrighted work. If the owner allows others to create a derivative 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 xml:space="preserve">based on the </w:t>
      </w:r>
      <w:r>
        <w:rPr>
          <w:rFonts w:ascii="Times New Roman" w:hAnsi="Times New Roman" w:cs="Times New Roman"/>
          <w:sz w:val="24"/>
          <w:szCs w:val="24"/>
        </w:rPr>
        <w:t>preexisting</w:t>
      </w:r>
      <w:r w:rsidRPr="00FD2B9B">
        <w:rPr>
          <w:rFonts w:ascii="Times New Roman" w:hAnsi="Times New Roman" w:cs="Times New Roman"/>
          <w:sz w:val="24"/>
          <w:szCs w:val="24"/>
        </w:rPr>
        <w:t xml:space="preserve"> work, the owner retains a copyright in any elements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derivative work that are [copied] [derived from] the preexisting work. The owner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of a copyright in the preexisting work may enforce the right to exclude others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copying elements of the derivative work that were themselves [copied] [derived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from] the preexisting work.</w:t>
      </w:r>
    </w:p>
    <w:p w14:paraId="42A0953A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9ED94" w14:textId="6C1D9FE9" w:rsidR="007F7EDE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The creator of a derivative work may own a copyright in the original aspects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of the work that the creator contributed,</w:t>
      </w:r>
      <w:r w:rsidR="007F7EDE" w:rsidRPr="007F7EDE">
        <w:rPr>
          <w:rFonts w:ascii="Times New Roman" w:hAnsi="Times New Roman" w:cs="Times New Roman"/>
          <w:sz w:val="24"/>
          <w:szCs w:val="24"/>
        </w:rPr>
        <w:t xml:space="preserve"> such as editorial revisions, annotations, elaborations, or other modifications to the pre-existing work</w:t>
      </w:r>
      <w:r w:rsidRPr="00FD2B9B">
        <w:rPr>
          <w:rFonts w:ascii="Times New Roman" w:hAnsi="Times New Roman" w:cs="Times New Roman"/>
          <w:sz w:val="24"/>
          <w:szCs w:val="24"/>
        </w:rPr>
        <w:t>,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 xml:space="preserve">long as the creator of the derivative work lawfully used the preexisting </w:t>
      </w:r>
      <w:proofErr w:type="gramStart"/>
      <w:r w:rsidRPr="00FD2B9B">
        <w:rPr>
          <w:rFonts w:ascii="Times New Roman" w:hAnsi="Times New Roman" w:cs="Times New Roman"/>
          <w:sz w:val="24"/>
          <w:szCs w:val="24"/>
        </w:rPr>
        <w:t>work</w:t>
      </w:r>
      <w:proofErr w:type="gramEnd"/>
      <w:r w:rsidRPr="00FD2B9B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the contributions are more than trivial. The creator of a derivative work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lawfully used the preexisting work may enforce the right to exclude others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copying the original aspects of</w:t>
      </w:r>
      <w:r w:rsidR="007F7EDE" w:rsidRPr="007F7EDE">
        <w:rPr>
          <w:rFonts w:ascii="Times New Roman" w:hAnsi="Times New Roman" w:cs="Times New Roman"/>
          <w:sz w:val="24"/>
          <w:szCs w:val="24"/>
        </w:rPr>
        <w:t xml:space="preserve"> the derivative work.</w:t>
      </w:r>
    </w:p>
    <w:p w14:paraId="387BF91B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6FD5812" w14:textId="77777777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You may find that the derivative work is copyrightable if:</w:t>
      </w:r>
    </w:p>
    <w:p w14:paraId="382AA29D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288C2C" w14:textId="67836E48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First, the preexisting work is copyrightable or was copyrightable at</w:t>
      </w:r>
    </w:p>
    <w:p w14:paraId="4E964176" w14:textId="77777777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 xml:space="preserve">the time it was </w:t>
      </w:r>
      <w:proofErr w:type="gramStart"/>
      <w:r w:rsidRPr="00FD2B9B">
        <w:rPr>
          <w:rFonts w:ascii="Times New Roman" w:hAnsi="Times New Roman" w:cs="Times New Roman"/>
          <w:sz w:val="24"/>
          <w:szCs w:val="24"/>
        </w:rPr>
        <w:t>created;</w:t>
      </w:r>
      <w:proofErr w:type="gramEnd"/>
    </w:p>
    <w:p w14:paraId="1C94D165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55A1EA9" w14:textId="74773763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 xml:space="preserve">Second, the derivative work lawfully uses the preexisting </w:t>
      </w:r>
      <w:proofErr w:type="gramStart"/>
      <w:r w:rsidRPr="00FD2B9B">
        <w:rPr>
          <w:rFonts w:ascii="Times New Roman" w:hAnsi="Times New Roman" w:cs="Times New Roman"/>
          <w:sz w:val="24"/>
          <w:szCs w:val="24"/>
        </w:rPr>
        <w:t>work;</w:t>
      </w:r>
      <w:proofErr w:type="gramEnd"/>
    </w:p>
    <w:p w14:paraId="612C5F07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D572E96" w14:textId="3CFD6C31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Third, the derivative work includes new material that is independent</w:t>
      </w:r>
    </w:p>
    <w:p w14:paraId="34A2E744" w14:textId="60758081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of the preexisting work and is itself copyrightable; and</w:t>
      </w:r>
    </w:p>
    <w:p w14:paraId="111FD4C0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88EED13" w14:textId="7094A236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Fourth, the derivative work’s new material is not so minimal as to be</w:t>
      </w:r>
    </w:p>
    <w:p w14:paraId="4E29D5C8" w14:textId="77777777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trivial, such that a copyright in the derivative work could prevent the</w:t>
      </w:r>
    </w:p>
    <w:p w14:paraId="35FB385E" w14:textId="77777777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owner of the copyright in the preexisting work from exercising a right</w:t>
      </w:r>
    </w:p>
    <w:p w14:paraId="01AE3868" w14:textId="77777777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under copyright law.</w:t>
      </w:r>
    </w:p>
    <w:p w14:paraId="0FCBEB0D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3B6A17C" w14:textId="04F6EC17" w:rsidR="00FD2B9B" w:rsidRPr="00FD2B9B" w:rsidRDefault="00FD2B9B" w:rsidP="00FD2B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A [work] [material] is copyrightable if it is an original work of authorship</w:t>
      </w:r>
    </w:p>
    <w:p w14:paraId="605DD243" w14:textId="77777777" w:rsidR="00FD2B9B" w:rsidRDefault="00FD2B9B" w:rsidP="00FD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fixed in any tangible medium of expression.</w:t>
      </w:r>
    </w:p>
    <w:p w14:paraId="5AB9918E" w14:textId="77777777" w:rsidR="00D40735" w:rsidRPr="00FD2B9B" w:rsidRDefault="00D40735" w:rsidP="00FD2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71AC0" w14:textId="4553F737" w:rsidR="00EE6B18" w:rsidRDefault="00FD2B9B" w:rsidP="00EE6B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D2B9B">
        <w:rPr>
          <w:rFonts w:ascii="Times New Roman" w:hAnsi="Times New Roman" w:cs="Times New Roman"/>
          <w:sz w:val="24"/>
          <w:szCs w:val="24"/>
        </w:rPr>
        <w:t>A derivative work lawfully uses preexisting material if either the copyright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 xml:space="preserve">holder of the preexisting material authorized the </w:t>
      </w:r>
      <w:proofErr w:type="gramStart"/>
      <w:r w:rsidRPr="00FD2B9B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FD2B9B">
        <w:rPr>
          <w:rFonts w:ascii="Times New Roman" w:hAnsi="Times New Roman" w:cs="Times New Roman"/>
          <w:sz w:val="24"/>
          <w:szCs w:val="24"/>
        </w:rPr>
        <w:t xml:space="preserve"> or the material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2B9B">
        <w:rPr>
          <w:rFonts w:ascii="Times New Roman" w:hAnsi="Times New Roman" w:cs="Times New Roman"/>
          <w:sz w:val="24"/>
          <w:szCs w:val="24"/>
        </w:rPr>
        <w:t>entered the public domain.</w:t>
      </w:r>
      <w:r w:rsidR="007F7EDE" w:rsidRPr="007F7EDE">
        <w:rPr>
          <w:rFonts w:ascii="Times New Roman" w:hAnsi="Times New Roman" w:cs="Times New Roman"/>
          <w:sz w:val="24"/>
          <w:szCs w:val="24"/>
        </w:rPr>
        <w:tab/>
      </w:r>
    </w:p>
    <w:p w14:paraId="19EC8083" w14:textId="77777777" w:rsidR="00EE6B18" w:rsidRPr="00EE6B18" w:rsidRDefault="00EE6B18" w:rsidP="00EE6B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14:paraId="73E0E8A6" w14:textId="0FEEB8E0" w:rsidR="00EE6B18" w:rsidRPr="00903B57" w:rsidRDefault="00EE6B18" w:rsidP="00EE6B1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903B57">
        <w:rPr>
          <w:rFonts w:ascii="Times New Roman" w:eastAsia="Times New Roman" w:hAnsi="Times New Roman" w:cs="Times New Roman"/>
          <w:b/>
          <w:bCs/>
          <w:sz w:val="24"/>
          <w:szCs w:val="20"/>
        </w:rPr>
        <w:t>Comment</w:t>
      </w:r>
    </w:p>
    <w:p w14:paraId="12F6B4C9" w14:textId="27B0DB3A" w:rsidR="007F7EDE" w:rsidRPr="00EE6B18" w:rsidRDefault="00EE6B18" w:rsidP="00EE6B18">
      <w:pPr>
        <w:ind w:firstLine="720"/>
        <w:rPr>
          <w:rFonts w:ascii="Times New Roman" w:eastAsia="Times New Roman" w:hAnsi="Times New Roman" w:cs="Times New Roman"/>
          <w:bCs/>
          <w:sz w:val="24"/>
          <w:szCs w:val="20"/>
          <w:u w:val="single"/>
        </w:rPr>
      </w:pPr>
      <w:r w:rsidRPr="00903B57">
        <w:rPr>
          <w:rFonts w:ascii="Times New Roman" w:eastAsia="Times New Roman" w:hAnsi="Times New Roman" w:cs="Times New Roman"/>
          <w:bCs/>
          <w:sz w:val="24"/>
          <w:szCs w:val="20"/>
        </w:rPr>
        <w:t xml:space="preserve">A copyright owner has the exclusive right to prohibit or authorize the preparation of derivative works. 17 U.S.C. § 106(2). A derivative work must actually incorporate the copyrighted work, either literally or nonliterally. </w:t>
      </w:r>
      <w:r w:rsidRPr="00903B57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Oracle Int’l Corp. v. Rimini St., Inc</w:t>
      </w:r>
      <w:r w:rsidRPr="00903B57">
        <w:rPr>
          <w:rFonts w:ascii="Times New Roman" w:eastAsia="Times New Roman" w:hAnsi="Times New Roman" w:cs="Times New Roman"/>
          <w:bCs/>
          <w:sz w:val="24"/>
          <w:szCs w:val="20"/>
        </w:rPr>
        <w:t xml:space="preserve">., 123 F.4th 986, 996 (9th Cir. 2024). In </w:t>
      </w:r>
      <w:r w:rsidRPr="00903B57">
        <w:rPr>
          <w:rFonts w:ascii="Times New Roman" w:eastAsia="Times New Roman" w:hAnsi="Times New Roman" w:cs="Times New Roman"/>
          <w:bCs/>
          <w:i/>
          <w:iCs/>
          <w:sz w:val="24"/>
          <w:szCs w:val="20"/>
        </w:rPr>
        <w:t>Oracle</w:t>
      </w:r>
      <w:r w:rsidRPr="00903B57">
        <w:rPr>
          <w:rFonts w:ascii="Times New Roman" w:eastAsia="Times New Roman" w:hAnsi="Times New Roman" w:cs="Times New Roman"/>
          <w:bCs/>
          <w:sz w:val="24"/>
          <w:szCs w:val="20"/>
        </w:rPr>
        <w:t xml:space="preserve">, the court rejected an “interoperability” </w:t>
      </w:r>
      <w:r w:rsidRPr="00903B57">
        <w:rPr>
          <w:rFonts w:ascii="Times New Roman" w:eastAsia="Times New Roman" w:hAnsi="Times New Roman" w:cs="Times New Roman"/>
          <w:sz w:val="24"/>
          <w:szCs w:val="20"/>
        </w:rPr>
        <w:t xml:space="preserve">test for derivative works—if a product can only interoperate with a preexisting copyrighted work, then it must be </w:t>
      </w:r>
      <w:r w:rsidRPr="00903B57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derivative. </w:t>
      </w:r>
      <w:r w:rsidRPr="00903B57">
        <w:rPr>
          <w:rFonts w:ascii="Times New Roman" w:eastAsia="Times New Roman" w:hAnsi="Times New Roman" w:cs="Times New Roman"/>
          <w:bCs/>
          <w:sz w:val="24"/>
          <w:szCs w:val="20"/>
        </w:rPr>
        <w:t>“Both the text of the Copyright Act and [Ninth Circuit] case law teach that derivative status does not turn on interoperability, even exclusive interoperability, if the work doesn’t substantially incorporate the preexisting work’s copyrighted material.”</w:t>
      </w:r>
      <w:r w:rsidRPr="00903B5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03B57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Id. </w:t>
      </w:r>
      <w:r w:rsidRPr="00903B57">
        <w:rPr>
          <w:rFonts w:ascii="Times New Roman" w:eastAsia="Times New Roman" w:hAnsi="Times New Roman" w:cs="Times New Roman"/>
          <w:sz w:val="24"/>
          <w:szCs w:val="20"/>
        </w:rPr>
        <w:t xml:space="preserve">“[A] derivative work must actually incorporate [the] copyrighted work, either literally or </w:t>
      </w:r>
      <w:proofErr w:type="gramStart"/>
      <w:r w:rsidRPr="00903B57">
        <w:rPr>
          <w:rFonts w:ascii="Times New Roman" w:eastAsia="Times New Roman" w:hAnsi="Times New Roman" w:cs="Times New Roman"/>
          <w:sz w:val="24"/>
          <w:szCs w:val="20"/>
        </w:rPr>
        <w:t>nonliterally  . . .</w:t>
      </w:r>
      <w:proofErr w:type="gramEnd"/>
      <w:r w:rsidRPr="00903B57">
        <w:rPr>
          <w:rFonts w:ascii="Times New Roman" w:eastAsia="Times New Roman" w:hAnsi="Times New Roman" w:cs="Times New Roman"/>
          <w:sz w:val="24"/>
          <w:szCs w:val="20"/>
        </w:rPr>
        <w:t xml:space="preserve">  simply being an extension or modification of a copyrighted work without any incorporation is not enough to create a derivative work.” </w:t>
      </w:r>
      <w:r w:rsidRPr="00903B57">
        <w:rPr>
          <w:rFonts w:ascii="Times New Roman" w:eastAsia="Times New Roman" w:hAnsi="Times New Roman" w:cs="Times New Roman"/>
          <w:i/>
          <w:iCs/>
          <w:sz w:val="24"/>
          <w:szCs w:val="20"/>
        </w:rPr>
        <w:t>Id.</w:t>
      </w:r>
    </w:p>
    <w:p w14:paraId="277F8410" w14:textId="6533D76C" w:rsidR="007F7EDE" w:rsidRPr="004D7A19" w:rsidRDefault="007F7EDE" w:rsidP="007F7EDE">
      <w:pPr>
        <w:ind w:firstLine="720"/>
        <w:jc w:val="right"/>
        <w:rPr>
          <w:i/>
          <w:iCs/>
        </w:rPr>
      </w:pPr>
      <w:r w:rsidRPr="004D7A19">
        <w:rPr>
          <w:rFonts w:ascii="Times New Roman" w:eastAsia="Times New Roman" w:hAnsi="Times New Roman" w:cs="Times New Roman"/>
          <w:i/>
          <w:iCs/>
          <w:sz w:val="24"/>
          <w:szCs w:val="20"/>
        </w:rPr>
        <w:t xml:space="preserve">Revised </w:t>
      </w:r>
      <w:r w:rsidR="00FD2B9B">
        <w:rPr>
          <w:rFonts w:ascii="Times New Roman" w:eastAsia="Times New Roman" w:hAnsi="Times New Roman" w:cs="Times New Roman"/>
          <w:i/>
          <w:iCs/>
          <w:sz w:val="24"/>
          <w:szCs w:val="20"/>
        </w:rPr>
        <w:t>March 202</w:t>
      </w:r>
      <w:r w:rsidR="00EE6B18">
        <w:rPr>
          <w:rFonts w:ascii="Times New Roman" w:eastAsia="Times New Roman" w:hAnsi="Times New Roman" w:cs="Times New Roman"/>
          <w:i/>
          <w:iCs/>
          <w:sz w:val="24"/>
          <w:szCs w:val="20"/>
        </w:rPr>
        <w:t>5</w:t>
      </w:r>
    </w:p>
    <w:sectPr w:rsidR="007F7EDE" w:rsidRPr="004D7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DE"/>
    <w:rsid w:val="00177116"/>
    <w:rsid w:val="004D7A19"/>
    <w:rsid w:val="00730118"/>
    <w:rsid w:val="007F7EDE"/>
    <w:rsid w:val="00887257"/>
    <w:rsid w:val="00903B57"/>
    <w:rsid w:val="00BE0F07"/>
    <w:rsid w:val="00CA20B1"/>
    <w:rsid w:val="00CE1C4B"/>
    <w:rsid w:val="00D40735"/>
    <w:rsid w:val="00EB579A"/>
    <w:rsid w:val="00EE6B18"/>
    <w:rsid w:val="00FD2B9B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C7FE"/>
  <w15:chartTrackingRefBased/>
  <w15:docId w15:val="{5A0AE9C6-0D90-4841-B519-A027E14C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F7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9</cp:revision>
  <dcterms:created xsi:type="dcterms:W3CDTF">2023-10-11T17:41:00Z</dcterms:created>
  <dcterms:modified xsi:type="dcterms:W3CDTF">2025-04-25T02:00:00Z</dcterms:modified>
</cp:coreProperties>
</file>