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4525" w14:textId="5C9732C0" w:rsidR="006C31DE" w:rsidRDefault="00EE7895">
      <w:pPr>
        <w:pStyle w:val="Heading1"/>
        <w:spacing w:before="79"/>
        <w:ind w:left="4012"/>
      </w:pPr>
      <w:r>
        <w:t>4.7</w:t>
      </w:r>
      <w:r>
        <w:rPr>
          <w:spacing w:val="-2"/>
        </w:rPr>
        <w:t xml:space="preserve"> Ratification</w:t>
      </w:r>
    </w:p>
    <w:p w14:paraId="0DD44526" w14:textId="77777777" w:rsidR="006C31DE" w:rsidRDefault="006C31DE">
      <w:pPr>
        <w:pStyle w:val="BodyText"/>
        <w:spacing w:before="21"/>
        <w:rPr>
          <w:b/>
        </w:rPr>
      </w:pPr>
    </w:p>
    <w:p w14:paraId="0DD44527" w14:textId="77777777" w:rsidR="006C31DE" w:rsidRDefault="00EE7895">
      <w:pPr>
        <w:pStyle w:val="BodyText"/>
        <w:ind w:left="120" w:right="334" w:firstLine="720"/>
      </w:pPr>
      <w:r>
        <w:t>A</w:t>
      </w:r>
      <w:r>
        <w:rPr>
          <w:spacing w:val="-15"/>
        </w:rPr>
        <w:t xml:space="preserve"> </w:t>
      </w:r>
      <w:r>
        <w:t>purported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ratifies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purporting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principal’s agent will be liable for the acts of that purported agent, provided that the principal made a conscious and affirmative decision to approve the relevant acts of the purported agent while in possession of full and complete knowledge of all relevant events.</w:t>
      </w:r>
    </w:p>
    <w:p w14:paraId="0DD44528" w14:textId="77777777" w:rsidR="006C31DE" w:rsidRDefault="006C31DE">
      <w:pPr>
        <w:pStyle w:val="BodyText"/>
      </w:pPr>
    </w:p>
    <w:p w14:paraId="0DD44529" w14:textId="77777777" w:rsidR="006C31DE" w:rsidRPr="00EE7895" w:rsidRDefault="00EE7895" w:rsidP="00EE7895">
      <w:pPr>
        <w:jc w:val="center"/>
        <w:rPr>
          <w:b/>
          <w:bCs/>
          <w:sz w:val="24"/>
          <w:szCs w:val="24"/>
        </w:rPr>
      </w:pPr>
      <w:r w:rsidRPr="00EE7895">
        <w:rPr>
          <w:b/>
          <w:bCs/>
          <w:sz w:val="24"/>
          <w:szCs w:val="24"/>
        </w:rPr>
        <w:t>Comment</w:t>
      </w:r>
    </w:p>
    <w:p w14:paraId="0DD4452A" w14:textId="77777777" w:rsidR="006C31DE" w:rsidRDefault="00EE7895">
      <w:pPr>
        <w:pStyle w:val="BodyText"/>
        <w:spacing w:before="276"/>
        <w:ind w:left="120" w:firstLine="720"/>
        <w:rPr>
          <w:i/>
        </w:rPr>
      </w:pPr>
      <w:r>
        <w:rPr>
          <w:i/>
        </w:rPr>
        <w:t>See</w:t>
      </w:r>
      <w:r>
        <w:rPr>
          <w:i/>
          <w:spacing w:val="-8"/>
        </w:rPr>
        <w:t xml:space="preserve"> </w:t>
      </w:r>
      <w:r>
        <w:rPr>
          <w:i/>
        </w:rPr>
        <w:t>United</w:t>
      </w:r>
      <w:r>
        <w:rPr>
          <w:i/>
          <w:spacing w:val="-7"/>
        </w:rPr>
        <w:t xml:space="preserve"> </w:t>
      </w:r>
      <w:r>
        <w:rPr>
          <w:i/>
        </w:rPr>
        <w:t>States</w:t>
      </w:r>
      <w:r>
        <w:rPr>
          <w:i/>
          <w:spacing w:val="-7"/>
        </w:rPr>
        <w:t xml:space="preserve"> </w:t>
      </w:r>
      <w:r>
        <w:rPr>
          <w:i/>
        </w:rPr>
        <w:t>v.</w:t>
      </w:r>
      <w:r>
        <w:rPr>
          <w:i/>
          <w:spacing w:val="-11"/>
        </w:rPr>
        <w:t xml:space="preserve"> </w:t>
      </w:r>
      <w:r>
        <w:rPr>
          <w:i/>
        </w:rPr>
        <w:t>Alaska</w:t>
      </w:r>
      <w:r>
        <w:rPr>
          <w:i/>
          <w:spacing w:val="-7"/>
        </w:rPr>
        <w:t xml:space="preserve"> </w:t>
      </w:r>
      <w:r>
        <w:rPr>
          <w:i/>
        </w:rPr>
        <w:t>S.</w:t>
      </w:r>
      <w:r>
        <w:rPr>
          <w:i/>
          <w:spacing w:val="-7"/>
        </w:rPr>
        <w:t xml:space="preserve"> </w:t>
      </w:r>
      <w:r>
        <w:rPr>
          <w:i/>
        </w:rPr>
        <w:t>S.</w:t>
      </w:r>
      <w:r>
        <w:rPr>
          <w:i/>
          <w:spacing w:val="-7"/>
        </w:rPr>
        <w:t xml:space="preserve"> </w:t>
      </w:r>
      <w:r>
        <w:rPr>
          <w:i/>
        </w:rPr>
        <w:t>Co.</w:t>
      </w:r>
      <w:r>
        <w:t>,</w:t>
      </w:r>
      <w:r>
        <w:rPr>
          <w:spacing w:val="-7"/>
        </w:rPr>
        <w:t xml:space="preserve"> </w:t>
      </w:r>
      <w:r>
        <w:t>491</w:t>
      </w:r>
      <w:r>
        <w:rPr>
          <w:spacing w:val="-7"/>
        </w:rPr>
        <w:t xml:space="preserve"> </w:t>
      </w:r>
      <w:r>
        <w:t>F.2d</w:t>
      </w:r>
      <w:r>
        <w:rPr>
          <w:spacing w:val="-7"/>
        </w:rPr>
        <w:t xml:space="preserve"> </w:t>
      </w:r>
      <w:r>
        <w:t>1147,</w:t>
      </w:r>
      <w:r>
        <w:rPr>
          <w:spacing w:val="-7"/>
        </w:rPr>
        <w:t xml:space="preserve"> </w:t>
      </w:r>
      <w:r>
        <w:t>1155</w:t>
      </w:r>
      <w:r>
        <w:rPr>
          <w:spacing w:val="-7"/>
        </w:rPr>
        <w:t xml:space="preserve"> </w:t>
      </w:r>
      <w:r>
        <w:t>(9th</w:t>
      </w:r>
      <w:r>
        <w:rPr>
          <w:spacing w:val="-7"/>
        </w:rPr>
        <w:t xml:space="preserve"> </w:t>
      </w:r>
      <w:r>
        <w:t>Cir.</w:t>
      </w:r>
      <w:r>
        <w:rPr>
          <w:spacing w:val="-7"/>
        </w:rPr>
        <w:t xml:space="preserve"> </w:t>
      </w:r>
      <w:r>
        <w:t>1974)</w:t>
      </w:r>
      <w:r>
        <w:rPr>
          <w:spacing w:val="-8"/>
        </w:rPr>
        <w:t xml:space="preserve"> </w:t>
      </w:r>
      <w:r>
        <w:t>(“Ratification</w:t>
      </w:r>
      <w:r>
        <w:rPr>
          <w:spacing w:val="-7"/>
        </w:rPr>
        <w:t xml:space="preserve"> </w:t>
      </w:r>
      <w:r>
        <w:t xml:space="preserve">is the affirmance by a person of a prior act which did not bind </w:t>
      </w:r>
      <w:proofErr w:type="gramStart"/>
      <w:r>
        <w:t>him</w:t>
      </w:r>
      <w:proofErr w:type="gramEnd"/>
      <w:r>
        <w:t xml:space="preserve"> but which was done or professedly done on his account, whereby the act, as to some or all persons, is given effect as if originally authorized by him</w:t>
      </w:r>
      <w:r w:rsidRPr="00475A7F">
        <w:t>.”) (quoting Restatement (Second) of</w:t>
      </w:r>
      <w:r w:rsidRPr="00475A7F">
        <w:rPr>
          <w:spacing w:val="-10"/>
        </w:rPr>
        <w:t xml:space="preserve"> </w:t>
      </w:r>
      <w:r w:rsidRPr="00475A7F">
        <w:t xml:space="preserve">Agency § 82 (1958)); </w:t>
      </w:r>
      <w:r>
        <w:rPr>
          <w:i/>
        </w:rPr>
        <w:t>Witt v.</w:t>
      </w:r>
    </w:p>
    <w:p w14:paraId="0DD4452B" w14:textId="77777777" w:rsidR="006C31DE" w:rsidRDefault="00EE7895">
      <w:pPr>
        <w:pStyle w:val="BodyText"/>
        <w:ind w:left="119" w:right="39"/>
      </w:pPr>
      <w:r>
        <w:rPr>
          <w:i/>
        </w:rPr>
        <w:t>United</w:t>
      </w:r>
      <w:r>
        <w:rPr>
          <w:i/>
          <w:spacing w:val="-5"/>
        </w:rPr>
        <w:t xml:space="preserve"> </w:t>
      </w:r>
      <w:r>
        <w:rPr>
          <w:i/>
        </w:rPr>
        <w:t>States</w:t>
      </w:r>
      <w:r>
        <w:t>,</w:t>
      </w:r>
      <w:r>
        <w:rPr>
          <w:spacing w:val="-5"/>
        </w:rPr>
        <w:t xml:space="preserve"> </w:t>
      </w:r>
      <w:r>
        <w:t>319</w:t>
      </w:r>
      <w:r>
        <w:rPr>
          <w:spacing w:val="-5"/>
        </w:rPr>
        <w:t xml:space="preserve"> </w:t>
      </w:r>
      <w:r>
        <w:t>F.2d</w:t>
      </w:r>
      <w:r>
        <w:rPr>
          <w:spacing w:val="-5"/>
        </w:rPr>
        <w:t xml:space="preserve"> </w:t>
      </w:r>
      <w:r>
        <w:t>704,</w:t>
      </w:r>
      <w:r>
        <w:rPr>
          <w:spacing w:val="-5"/>
        </w:rPr>
        <w:t xml:space="preserve"> </w:t>
      </w:r>
      <w:r>
        <w:t>710</w:t>
      </w:r>
      <w:r>
        <w:rPr>
          <w:spacing w:val="-5"/>
        </w:rPr>
        <w:t xml:space="preserve"> </w:t>
      </w:r>
      <w:r>
        <w:t>(9th</w:t>
      </w:r>
      <w:r>
        <w:rPr>
          <w:spacing w:val="-5"/>
        </w:rPr>
        <w:t xml:space="preserve"> </w:t>
      </w:r>
      <w:r>
        <w:t>Cir.</w:t>
      </w:r>
      <w:r>
        <w:rPr>
          <w:spacing w:val="-5"/>
        </w:rPr>
        <w:t xml:space="preserve"> </w:t>
      </w:r>
      <w:r>
        <w:t>1963)</w:t>
      </w:r>
      <w:r>
        <w:rPr>
          <w:spacing w:val="-6"/>
        </w:rPr>
        <w:t xml:space="preserve"> </w:t>
      </w:r>
      <w:r>
        <w:t>(“The</w:t>
      </w:r>
      <w:r>
        <w:rPr>
          <w:spacing w:val="-6"/>
        </w:rPr>
        <w:t xml:space="preserve"> </w:t>
      </w:r>
      <w:r>
        <w:t>doctrine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ratification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its foundation, knowledge of all the facts.”) (citation and quotation marks omitted).</w:t>
      </w:r>
    </w:p>
    <w:p w14:paraId="0DE263D3" w14:textId="77777777" w:rsidR="00EE7895" w:rsidRDefault="00EE7895">
      <w:pPr>
        <w:pStyle w:val="BodyText"/>
        <w:ind w:left="119" w:right="39"/>
      </w:pPr>
    </w:p>
    <w:p w14:paraId="77255206" w14:textId="11DFF586" w:rsidR="00EE7895" w:rsidRPr="00BF2DE7" w:rsidRDefault="00EE7895" w:rsidP="00BF2DE7">
      <w:pPr>
        <w:pStyle w:val="BodyText"/>
        <w:ind w:left="119" w:right="39"/>
        <w:jc w:val="right"/>
        <w:rPr>
          <w:i/>
          <w:iCs/>
        </w:rPr>
      </w:pPr>
      <w:r>
        <w:rPr>
          <w:i/>
          <w:iCs/>
        </w:rPr>
        <w:t>Revised March 2025</w:t>
      </w:r>
    </w:p>
    <w:sectPr w:rsidR="00EE7895" w:rsidRPr="00BF2DE7">
      <w:type w:val="continuous"/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1DE"/>
    <w:rsid w:val="000B29B1"/>
    <w:rsid w:val="00475A7F"/>
    <w:rsid w:val="006C31DE"/>
    <w:rsid w:val="00AE13E3"/>
    <w:rsid w:val="00BF2DE7"/>
    <w:rsid w:val="00CD0497"/>
    <w:rsid w:val="00E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525"/>
  <w15:docId w15:val="{50075119-64D1-4611-B7F0-08C37BFE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E789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United States Courts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4</cp:revision>
  <dcterms:created xsi:type="dcterms:W3CDTF">2025-04-23T19:40:00Z</dcterms:created>
  <dcterms:modified xsi:type="dcterms:W3CDTF">2025-04-24T16:17:00Z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