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13123" w14:textId="77777777" w:rsidR="00983881" w:rsidRDefault="00983881" w:rsidP="00983881">
      <w:pPr>
        <w:pStyle w:val="Heading2"/>
      </w:pPr>
      <w:r>
        <w:t>8.143B  HOBBS ACT—AFFECTING INTERSTATE COMMERCE</w:t>
      </w:r>
    </w:p>
    <w:p w14:paraId="3996CE54" w14:textId="77777777" w:rsidR="00983881" w:rsidRDefault="00983881" w:rsidP="00983881">
      <w:pPr>
        <w:rPr>
          <w:color w:val="000000"/>
        </w:rPr>
      </w:pPr>
    </w:p>
    <w:p w14:paraId="69763259" w14:textId="77777777" w:rsidR="00983881" w:rsidRDefault="00983881" w:rsidP="00983881">
      <w:pPr>
        <w:jc w:val="center"/>
        <w:rPr>
          <w:color w:val="000000"/>
        </w:rPr>
      </w:pPr>
      <w:r>
        <w:rPr>
          <w:b/>
          <w:color w:val="000000"/>
        </w:rPr>
        <w:t>Comment</w:t>
      </w:r>
    </w:p>
    <w:p w14:paraId="76766542" w14:textId="77777777" w:rsidR="00983881" w:rsidRDefault="00983881" w:rsidP="00983881"/>
    <w:p w14:paraId="37178884" w14:textId="77777777" w:rsidR="00983881" w:rsidRDefault="00983881" w:rsidP="00983881">
      <w:pPr>
        <w:rPr>
          <w:color w:val="000000"/>
        </w:rPr>
      </w:pPr>
      <w:r>
        <w:rPr>
          <w:color w:val="000000"/>
        </w:rPr>
        <w:tab/>
        <w:t>To convict the defendant of [</w:t>
      </w:r>
      <w:r>
        <w:rPr>
          <w:i/>
          <w:color w:val="000000"/>
          <w:u w:val="single"/>
        </w:rPr>
        <w:t>specify crime</w:t>
      </w:r>
      <w:r>
        <w:rPr>
          <w:color w:val="000000"/>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14:paraId="1CDD0D64" w14:textId="77777777" w:rsidR="00983881" w:rsidRDefault="00983881" w:rsidP="00983881">
      <w:pPr>
        <w:rPr>
          <w:color w:val="000000"/>
        </w:rPr>
      </w:pPr>
    </w:p>
    <w:p w14:paraId="67577C35" w14:textId="77777777" w:rsidR="00983881" w:rsidRDefault="00983881" w:rsidP="00D545D3">
      <w:pPr>
        <w:rPr>
          <w:color w:val="000000"/>
        </w:rPr>
      </w:pPr>
      <w:r>
        <w:rPr>
          <w:color w:val="000000"/>
        </w:rPr>
        <w:tab/>
        <w:t>It is not necessary for the government to prove that the defendant knew or intended that [his][her] conduct would affect commerce; it must prove only that the natural consequences of [his][her]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14:paraId="2244F704" w14:textId="7AAEE789" w:rsidR="00983881" w:rsidRDefault="00983881" w:rsidP="00D545D3">
      <w:pPr>
        <w:rPr>
          <w:color w:val="000000"/>
        </w:rPr>
      </w:pPr>
    </w:p>
    <w:p w14:paraId="5D9C488E" w14:textId="6395FAFE" w:rsidR="00D545D3" w:rsidRPr="003255D1" w:rsidRDefault="00D545D3" w:rsidP="00D545D3">
      <w:pPr>
        <w:ind w:firstLine="720"/>
        <w:jc w:val="both"/>
        <w:rPr>
          <w:szCs w:val="24"/>
        </w:rPr>
      </w:pPr>
      <w:r w:rsidRPr="003255D1">
        <w:rPr>
          <w:i/>
          <w:iCs/>
          <w:szCs w:val="24"/>
        </w:rPr>
        <w:t>See</w:t>
      </w:r>
      <w:r w:rsidRPr="003255D1">
        <w:rPr>
          <w:szCs w:val="24"/>
        </w:rPr>
        <w:t xml:space="preserve"> </w:t>
      </w:r>
      <w:r w:rsidRPr="003255D1">
        <w:rPr>
          <w:i/>
          <w:iCs/>
          <w:szCs w:val="24"/>
        </w:rPr>
        <w:t>United States v. Woodberry</w:t>
      </w:r>
      <w:r w:rsidRPr="003255D1">
        <w:rPr>
          <w:szCs w:val="24"/>
        </w:rPr>
        <w:t xml:space="preserve">, </w:t>
      </w:r>
      <w:r w:rsidR="00387E1F" w:rsidRPr="00387E1F">
        <w:rPr>
          <w:szCs w:val="24"/>
        </w:rPr>
        <w:t>987 F.3d 1231, 1235</w:t>
      </w:r>
      <w:r w:rsidRPr="003255D1">
        <w:rPr>
          <w:szCs w:val="24"/>
        </w:rPr>
        <w:t xml:space="preserve"> (9th Cir. 2021).</w:t>
      </w:r>
    </w:p>
    <w:p w14:paraId="22F5736C" w14:textId="4F985A35" w:rsidR="00D545D3" w:rsidRPr="003255D1" w:rsidRDefault="00D545D3" w:rsidP="00983881"/>
    <w:p w14:paraId="4AC50E4C" w14:textId="77777777" w:rsidR="00983881" w:rsidRPr="003255D1" w:rsidRDefault="00983881" w:rsidP="00983881"/>
    <w:p w14:paraId="04C25C25" w14:textId="0838D6DD" w:rsidR="00983881" w:rsidRPr="003255D1" w:rsidRDefault="00983881" w:rsidP="00983881">
      <w:pPr>
        <w:jc w:val="right"/>
        <w:rPr>
          <w:b/>
        </w:rPr>
      </w:pPr>
      <w:r w:rsidRPr="003255D1">
        <w:rPr>
          <w:i/>
        </w:rPr>
        <w:t xml:space="preserve">Approved </w:t>
      </w:r>
      <w:r w:rsidR="00D545D3" w:rsidRPr="003255D1">
        <w:rPr>
          <w:i/>
        </w:rPr>
        <w:t>3/2021</w:t>
      </w:r>
    </w:p>
    <w:p w14:paraId="2F55A573" w14:textId="77777777" w:rsidR="00C35252" w:rsidRDefault="00C35252"/>
    <w:sectPr w:rsidR="00C35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81"/>
    <w:rsid w:val="000A00D9"/>
    <w:rsid w:val="003255D1"/>
    <w:rsid w:val="00387E1F"/>
    <w:rsid w:val="004766FD"/>
    <w:rsid w:val="00983881"/>
    <w:rsid w:val="00C35252"/>
    <w:rsid w:val="00D5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D48E"/>
  <w15:chartTrackingRefBased/>
  <w15:docId w15:val="{C66FC7DE-E2F9-4B13-AD4A-A474CF0B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8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83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983881"/>
    <w:pPr>
      <w:keepNext w:val="0"/>
      <w:keepLines w:val="0"/>
      <w:widowControl w:val="0"/>
      <w:spacing w:before="0"/>
      <w:jc w:val="center"/>
      <w:outlineLvl w:val="1"/>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881"/>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9838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4</cp:revision>
  <dcterms:created xsi:type="dcterms:W3CDTF">2021-03-05T23:57:00Z</dcterms:created>
  <dcterms:modified xsi:type="dcterms:W3CDTF">2021-03-30T22:26:00Z</dcterms:modified>
</cp:coreProperties>
</file>