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0AD5" w14:textId="77777777" w:rsidR="00485D92" w:rsidRPr="00485D92" w:rsidRDefault="00485D92" w:rsidP="00485D92">
      <w:pPr>
        <w:widowControl w:val="0"/>
        <w:jc w:val="center"/>
        <w:outlineLvl w:val="1"/>
        <w:rPr>
          <w:b/>
        </w:rPr>
      </w:pPr>
      <w:proofErr w:type="gramStart"/>
      <w:r w:rsidRPr="00485D92">
        <w:rPr>
          <w:b/>
        </w:rPr>
        <w:t>8.148  TRANSPORTING</w:t>
      </w:r>
      <w:proofErr w:type="gramEnd"/>
      <w:r w:rsidRPr="00485D92">
        <w:rPr>
          <w:b/>
        </w:rPr>
        <w:t xml:space="preserve"> OR ATTEMPTING TO TRANSPORT </w:t>
      </w:r>
    </w:p>
    <w:p w14:paraId="584C4859" w14:textId="77777777" w:rsidR="00485D92" w:rsidRPr="00485D92" w:rsidRDefault="00485D92" w:rsidP="00485D92">
      <w:pPr>
        <w:widowControl w:val="0"/>
        <w:jc w:val="center"/>
        <w:outlineLvl w:val="1"/>
        <w:rPr>
          <w:b/>
        </w:rPr>
      </w:pPr>
      <w:r w:rsidRPr="00485D92">
        <w:rPr>
          <w:b/>
        </w:rPr>
        <w:t xml:space="preserve">FUNDS TO PROMOTE UNLAWFUL ACTIVITY  </w:t>
      </w:r>
    </w:p>
    <w:p w14:paraId="0180564D" w14:textId="77777777" w:rsidR="00485D92" w:rsidRPr="00485D92" w:rsidRDefault="00485D92" w:rsidP="00485D92">
      <w:pPr>
        <w:widowControl w:val="0"/>
        <w:jc w:val="center"/>
        <w:outlineLvl w:val="1"/>
        <w:rPr>
          <w:b/>
        </w:rPr>
      </w:pPr>
      <w:r w:rsidRPr="00485D92">
        <w:rPr>
          <w:b/>
        </w:rPr>
        <w:t>(18 U.S.C. § 1956(a)(2)(A))</w:t>
      </w:r>
    </w:p>
    <w:p w14:paraId="337B84E4" w14:textId="77777777" w:rsidR="00485D92" w:rsidRPr="00485D92" w:rsidRDefault="00485D92" w:rsidP="00485D92">
      <w:pPr>
        <w:rPr>
          <w:color w:val="000000"/>
        </w:rPr>
      </w:pPr>
    </w:p>
    <w:p w14:paraId="24A5EC28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The defendant is charged in [Count _______ of] the indictment with [transporting] [attempting to transport] funds to promote unlawful activity in violation of Section </w:t>
      </w:r>
    </w:p>
    <w:p w14:paraId="0C618AE5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>1956(a)(2)(A) of Title 18 of the United States Code. For the defendant to be found guilty of that charge, the government must prove each of the following elements beyond a reasonable doubt:</w:t>
      </w:r>
    </w:p>
    <w:p w14:paraId="151A328C" w14:textId="77777777" w:rsidR="00485D92" w:rsidRPr="00485D92" w:rsidRDefault="00485D92" w:rsidP="00485D92">
      <w:pPr>
        <w:rPr>
          <w:color w:val="000000"/>
        </w:rPr>
      </w:pPr>
    </w:p>
    <w:p w14:paraId="2911DB4C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>First, the defendant [transported] [intended to transport] money [from a place in the United States to or through a place outside the United States] [to a place in the United States from or through a place outside the United States]; [and]</w:t>
      </w:r>
    </w:p>
    <w:p w14:paraId="2D16B7CF" w14:textId="77777777" w:rsidR="00485D92" w:rsidRPr="00485D92" w:rsidRDefault="00485D92" w:rsidP="00485D92">
      <w:pPr>
        <w:rPr>
          <w:color w:val="000000"/>
        </w:rPr>
      </w:pPr>
    </w:p>
    <w:p w14:paraId="5B963D14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>Second, the defendant acted with the intent to promote the carrying on of [</w:t>
      </w:r>
      <w:r w:rsidRPr="00485D92">
        <w:rPr>
          <w:i/>
          <w:color w:val="000000"/>
          <w:u w:val="single"/>
        </w:rPr>
        <w:t xml:space="preserve">specify criminal activity charged in the </w:t>
      </w:r>
      <w:proofErr w:type="gramStart"/>
      <w:r w:rsidRPr="00485D92">
        <w:rPr>
          <w:i/>
          <w:color w:val="000000"/>
          <w:u w:val="single"/>
        </w:rPr>
        <w:t>indictment</w:t>
      </w:r>
      <w:r w:rsidRPr="00485D92">
        <w:rPr>
          <w:color w:val="000000"/>
        </w:rPr>
        <w:t>][.]</w:t>
      </w:r>
      <w:proofErr w:type="gramEnd"/>
      <w:r w:rsidRPr="00485D92">
        <w:rPr>
          <w:color w:val="000000"/>
        </w:rPr>
        <w:t xml:space="preserve"> [; and]</w:t>
      </w:r>
    </w:p>
    <w:p w14:paraId="2DB2054A" w14:textId="77777777" w:rsidR="00485D92" w:rsidRPr="00485D92" w:rsidRDefault="00485D92" w:rsidP="00485D92">
      <w:pPr>
        <w:rPr>
          <w:color w:val="000000"/>
        </w:rPr>
      </w:pPr>
    </w:p>
    <w:p w14:paraId="2181C1F3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>[Third, the defendant did something that was a substantial step toward committing the crime and that strongly corroborated the defendant’s intent to commit the crime.</w:t>
      </w:r>
    </w:p>
    <w:p w14:paraId="09FA477F" w14:textId="77777777" w:rsidR="00485D92" w:rsidRPr="00485D92" w:rsidRDefault="00485D92" w:rsidP="00485D92">
      <w:pPr>
        <w:rPr>
          <w:color w:val="000000"/>
        </w:rPr>
      </w:pPr>
    </w:p>
    <w:p w14:paraId="619579CC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>Mere preparation is not a substantial step toward committing the crime.  To constitute a substantial step, a defendant’s act or actions must unequivocally demonstrate that the crime will take place unless interrupted by independent circumstances.</w:t>
      </w:r>
    </w:p>
    <w:p w14:paraId="3E6E7CD2" w14:textId="77777777" w:rsidR="00485D92" w:rsidRPr="00485D92" w:rsidRDefault="00485D92" w:rsidP="00485D92">
      <w:pPr>
        <w:rPr>
          <w:color w:val="000000"/>
        </w:rPr>
      </w:pPr>
    </w:p>
    <w:p w14:paraId="2FB76BD7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Jurors do not need to agree unanimously as to which </w:t>
      </w:r>
      <w:proofErr w:type="gramStart"/>
      <w:r w:rsidRPr="00485D92">
        <w:rPr>
          <w:color w:val="000000"/>
        </w:rPr>
        <w:t>particular act</w:t>
      </w:r>
      <w:proofErr w:type="gramEnd"/>
      <w:r w:rsidRPr="00485D92">
        <w:rPr>
          <w:color w:val="000000"/>
        </w:rPr>
        <w:t xml:space="preserve"> or actions constituted a substantial step toward the commission of a crime.]</w:t>
      </w:r>
    </w:p>
    <w:p w14:paraId="2AB0F1FF" w14:textId="77777777" w:rsidR="00485D92" w:rsidRPr="00485D92" w:rsidRDefault="00485D92" w:rsidP="00485D92">
      <w:pPr>
        <w:rPr>
          <w:color w:val="000000"/>
        </w:rPr>
      </w:pPr>
    </w:p>
    <w:p w14:paraId="614083C6" w14:textId="77777777" w:rsidR="00485D92" w:rsidRPr="00485D92" w:rsidRDefault="00485D92" w:rsidP="00485D92">
      <w:pPr>
        <w:jc w:val="center"/>
        <w:rPr>
          <w:color w:val="000000"/>
        </w:rPr>
      </w:pPr>
      <w:r w:rsidRPr="00485D92">
        <w:rPr>
          <w:b/>
          <w:color w:val="000000"/>
        </w:rPr>
        <w:t>Comment</w:t>
      </w:r>
    </w:p>
    <w:p w14:paraId="030C2F5B" w14:textId="77777777" w:rsidR="00485D92" w:rsidRPr="00485D92" w:rsidRDefault="00485D92" w:rsidP="00485D92">
      <w:pPr>
        <w:rPr>
          <w:color w:val="000000"/>
        </w:rPr>
      </w:pPr>
    </w:p>
    <w:p w14:paraId="0581632B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The bracketed language stating an additional element applies only when the charge is an attempt.  In attempt cases, “[t]o </w:t>
      </w:r>
      <w:proofErr w:type="gramStart"/>
      <w:r w:rsidRPr="00485D92">
        <w:rPr>
          <w:color w:val="000000"/>
        </w:rPr>
        <w:t>constitute</w:t>
      </w:r>
      <w:proofErr w:type="gramEnd"/>
      <w:r w:rsidRPr="00485D92">
        <w:rPr>
          <w:color w:val="000000"/>
        </w:rPr>
        <w:t xml:space="preserve"> a substantial step, a defendant’s actions must cross the line between preparation and attempt by unequivocally demonstrating that the crime will take place unless interrupted by independent circumstances.”  </w:t>
      </w:r>
      <w:r w:rsidRPr="00485D92">
        <w:rPr>
          <w:i/>
          <w:color w:val="000000"/>
        </w:rPr>
        <w:t xml:space="preserve">United States v. </w:t>
      </w:r>
      <w:proofErr w:type="spellStart"/>
      <w:r w:rsidRPr="00485D92">
        <w:rPr>
          <w:i/>
          <w:color w:val="000000"/>
        </w:rPr>
        <w:t>Goetzke</w:t>
      </w:r>
      <w:proofErr w:type="spellEnd"/>
      <w:r w:rsidRPr="00485D92">
        <w:rPr>
          <w:color w:val="000000"/>
        </w:rPr>
        <w:t xml:space="preserve">, 494 F.3d 1231, 1237 (9th Cir. 2007) (internal quotations omitted).  </w:t>
      </w:r>
    </w:p>
    <w:p w14:paraId="4FC62970" w14:textId="77777777" w:rsidR="00485D92" w:rsidRPr="00485D92" w:rsidRDefault="00485D92" w:rsidP="00485D92">
      <w:pPr>
        <w:rPr>
          <w:color w:val="000000"/>
        </w:rPr>
      </w:pPr>
    </w:p>
    <w:p w14:paraId="00307CBB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The “strongly corroborated” language in this instruction comes from </w:t>
      </w:r>
      <w:r w:rsidRPr="00485D92">
        <w:rPr>
          <w:i/>
          <w:color w:val="000000"/>
        </w:rPr>
        <w:t>United States v. Snell</w:t>
      </w:r>
      <w:r w:rsidRPr="00485D92">
        <w:rPr>
          <w:color w:val="000000"/>
        </w:rPr>
        <w:t xml:space="preserve">, 627 F.2d 186, 187 (9th Cir. 1980) (“A conviction for attempt requires proof of culpable intent and conduct constituting a substantial step toward commission of the crime that strongly corroborates that intent”) and </w:t>
      </w:r>
      <w:r w:rsidRPr="00485D92">
        <w:rPr>
          <w:i/>
          <w:color w:val="000000"/>
        </w:rPr>
        <w:t>United States v. Darby</w:t>
      </w:r>
      <w:r w:rsidRPr="00485D92">
        <w:rPr>
          <w:color w:val="000000"/>
        </w:rPr>
        <w:t>, 857 F.2d 623, 625 (9th Cir. 1988) (same).</w:t>
      </w:r>
    </w:p>
    <w:p w14:paraId="5F2DCE53" w14:textId="77777777" w:rsidR="00485D92" w:rsidRPr="00485D92" w:rsidRDefault="00485D92" w:rsidP="00485D92">
      <w:pPr>
        <w:rPr>
          <w:color w:val="000000"/>
        </w:rPr>
      </w:pPr>
    </w:p>
    <w:p w14:paraId="7B512F6D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Jurors do not need to agree unanimously as to which </w:t>
      </w:r>
      <w:proofErr w:type="gramStart"/>
      <w:r w:rsidRPr="00485D92">
        <w:rPr>
          <w:color w:val="000000"/>
        </w:rPr>
        <w:t>particular act</w:t>
      </w:r>
      <w:proofErr w:type="gramEnd"/>
      <w:r w:rsidRPr="00485D92">
        <w:rPr>
          <w:color w:val="000000"/>
        </w:rPr>
        <w:t xml:space="preserve"> or actions constituted a substantial step toward the commission of a crime.  </w:t>
      </w:r>
      <w:r w:rsidRPr="00485D92">
        <w:rPr>
          <w:i/>
          <w:color w:val="000000"/>
        </w:rPr>
        <w:t xml:space="preserve">United States v. </w:t>
      </w:r>
      <w:proofErr w:type="spellStart"/>
      <w:r w:rsidRPr="00485D92">
        <w:rPr>
          <w:i/>
          <w:color w:val="000000"/>
        </w:rPr>
        <w:t>Hofus</w:t>
      </w:r>
      <w:proofErr w:type="spellEnd"/>
      <w:r w:rsidRPr="00485D92">
        <w:rPr>
          <w:color w:val="000000"/>
        </w:rPr>
        <w:t>, 598 F.3d 1171, 1176 (9th Cir. 2010).</w:t>
      </w:r>
    </w:p>
    <w:p w14:paraId="749558B0" w14:textId="77777777" w:rsidR="00485D92" w:rsidRPr="00485D92" w:rsidRDefault="00485D92" w:rsidP="00485D92">
      <w:pPr>
        <w:rPr>
          <w:color w:val="000000"/>
        </w:rPr>
      </w:pPr>
    </w:p>
    <w:p w14:paraId="20784DF4" w14:textId="77777777" w:rsidR="00485D92" w:rsidRPr="00485D92" w:rsidRDefault="00485D92" w:rsidP="00485D92">
      <w:pPr>
        <w:rPr>
          <w:color w:val="000000"/>
        </w:rPr>
      </w:pPr>
      <w:r w:rsidRPr="00485D92">
        <w:rPr>
          <w:color w:val="000000"/>
        </w:rPr>
        <w:tab/>
        <w:t xml:space="preserve">“[A] person may be convicted of an attempt to commit a crime even though that person may have actually completed the crime.”  </w:t>
      </w:r>
      <w:r w:rsidRPr="00485D92">
        <w:rPr>
          <w:i/>
          <w:color w:val="000000"/>
        </w:rPr>
        <w:t>United States v. Rivera-</w:t>
      </w:r>
      <w:proofErr w:type="spellStart"/>
      <w:r w:rsidRPr="00485D92">
        <w:rPr>
          <w:i/>
          <w:color w:val="000000"/>
        </w:rPr>
        <w:t>Relle</w:t>
      </w:r>
      <w:proofErr w:type="spellEnd"/>
      <w:r w:rsidRPr="00485D92">
        <w:rPr>
          <w:color w:val="000000"/>
        </w:rPr>
        <w:t>, 333 F.3d 914, 921 (9th Cir. 2003).</w:t>
      </w:r>
    </w:p>
    <w:p w14:paraId="4253406A" w14:textId="77777777" w:rsidR="00485D92" w:rsidRPr="00485D92" w:rsidRDefault="00485D92" w:rsidP="00485D92">
      <w:pPr>
        <w:jc w:val="right"/>
        <w:rPr>
          <w:i/>
          <w:color w:val="000000"/>
          <w:sz w:val="20"/>
        </w:rPr>
      </w:pPr>
      <w:r w:rsidRPr="00485D92">
        <w:rPr>
          <w:i/>
          <w:color w:val="000000"/>
        </w:rPr>
        <w:lastRenderedPageBreak/>
        <w:t>Approved 6/2021</w:t>
      </w:r>
    </w:p>
    <w:p w14:paraId="227B8098" w14:textId="0264A61D" w:rsidR="000A19CD" w:rsidRDefault="000A19CD" w:rsidP="00485D92">
      <w:pPr>
        <w:rPr>
          <w:color w:val="000000"/>
        </w:rPr>
      </w:pPr>
    </w:p>
    <w:p w14:paraId="45032474" w14:textId="77010EEC" w:rsidR="00CC47E1" w:rsidRPr="00CC47E1" w:rsidRDefault="00CC47E1" w:rsidP="000A19CD"/>
    <w:sectPr w:rsidR="00CC47E1" w:rsidRPr="00CC47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D7C23"/>
    <w:multiLevelType w:val="hybridMultilevel"/>
    <w:tmpl w:val="8832867C"/>
    <w:lvl w:ilvl="0" w:tplc="11D450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9"/>
    <w:rsid w:val="000A19CD"/>
    <w:rsid w:val="000D689B"/>
    <w:rsid w:val="000E2059"/>
    <w:rsid w:val="00183663"/>
    <w:rsid w:val="002052A4"/>
    <w:rsid w:val="002772BC"/>
    <w:rsid w:val="002D2720"/>
    <w:rsid w:val="002F0BE3"/>
    <w:rsid w:val="00311FA7"/>
    <w:rsid w:val="00374982"/>
    <w:rsid w:val="003C029E"/>
    <w:rsid w:val="003C21A8"/>
    <w:rsid w:val="00485D92"/>
    <w:rsid w:val="004F45B6"/>
    <w:rsid w:val="00540510"/>
    <w:rsid w:val="00597E03"/>
    <w:rsid w:val="005E4E87"/>
    <w:rsid w:val="006925CF"/>
    <w:rsid w:val="006B3BFD"/>
    <w:rsid w:val="006E2C4D"/>
    <w:rsid w:val="00702E1E"/>
    <w:rsid w:val="00914DB2"/>
    <w:rsid w:val="009608A8"/>
    <w:rsid w:val="009619F3"/>
    <w:rsid w:val="00AB665F"/>
    <w:rsid w:val="00B65438"/>
    <w:rsid w:val="00BA5082"/>
    <w:rsid w:val="00BB5E4F"/>
    <w:rsid w:val="00C02130"/>
    <w:rsid w:val="00C067B5"/>
    <w:rsid w:val="00C06C8A"/>
    <w:rsid w:val="00C95785"/>
    <w:rsid w:val="00CB12B9"/>
    <w:rsid w:val="00CC47E1"/>
    <w:rsid w:val="00D22ED7"/>
    <w:rsid w:val="00D4206D"/>
    <w:rsid w:val="00E9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8A8A"/>
  <w15:chartTrackingRefBased/>
  <w15:docId w15:val="{664F7BAE-C058-49AC-853B-A307CE0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2021-07-30T19:31:00Z</dcterms:created>
  <dcterms:modified xsi:type="dcterms:W3CDTF">2021-07-30T19:31:00Z</dcterms:modified>
</cp:coreProperties>
</file>