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0A88" w14:textId="108732E0" w:rsidR="006C4222" w:rsidRPr="006C4222" w:rsidRDefault="006C4222" w:rsidP="00E62CD7">
      <w:pPr>
        <w:autoSpaceDE w:val="0"/>
        <w:autoSpaceDN w:val="0"/>
        <w:adjustRightInd w:val="0"/>
        <w:spacing w:after="0" w:line="240" w:lineRule="auto"/>
        <w:jc w:val="center"/>
        <w:rPr>
          <w:rFonts w:ascii="Times New Roman" w:hAnsi="Times New Roman" w:cs="Times New Roman"/>
          <w:b/>
          <w:bCs/>
          <w:sz w:val="24"/>
          <w:szCs w:val="24"/>
        </w:rPr>
      </w:pPr>
      <w:r w:rsidRPr="006C4222">
        <w:rPr>
          <w:rFonts w:ascii="Times New Roman" w:hAnsi="Times New Roman" w:cs="Times New Roman"/>
          <w:sz w:val="24"/>
          <w:szCs w:val="24"/>
          <w:lang w:val="en-CA"/>
        </w:rPr>
        <w:fldChar w:fldCharType="begin"/>
      </w:r>
      <w:r w:rsidRPr="006C4222">
        <w:rPr>
          <w:rFonts w:ascii="Times New Roman" w:hAnsi="Times New Roman" w:cs="Times New Roman"/>
          <w:sz w:val="24"/>
          <w:szCs w:val="24"/>
          <w:lang w:val="en-CA"/>
        </w:rPr>
        <w:instrText xml:space="preserve"> SEQ CHAPTER \h \r 1</w:instrText>
      </w:r>
      <w:r w:rsidRPr="006C4222">
        <w:rPr>
          <w:rFonts w:ascii="Times New Roman" w:hAnsi="Times New Roman" w:cs="Times New Roman"/>
          <w:sz w:val="24"/>
          <w:szCs w:val="24"/>
          <w:lang w:val="en-CA"/>
        </w:rPr>
        <w:fldChar w:fldCharType="end"/>
      </w:r>
      <w:r w:rsidRPr="006C4222">
        <w:rPr>
          <w:rFonts w:ascii="Times New Roman" w:hAnsi="Times New Roman" w:cs="Times New Roman"/>
          <w:b/>
          <w:bCs/>
          <w:sz w:val="24"/>
          <w:szCs w:val="24"/>
        </w:rPr>
        <w:t>8.192A USING OR ATTEMPTING TO USE THE MAIL OR A MEANS OF INTERSTATE COMMERCE TO PERSUADE OR COERCE A MINOR TO TRAVEL</w:t>
      </w:r>
    </w:p>
    <w:p w14:paraId="4D34CF75" w14:textId="77777777" w:rsidR="006C4222" w:rsidRPr="006C4222" w:rsidRDefault="006C4222" w:rsidP="00E62CD7">
      <w:pPr>
        <w:autoSpaceDE w:val="0"/>
        <w:autoSpaceDN w:val="0"/>
        <w:adjustRightInd w:val="0"/>
        <w:spacing w:after="0" w:line="240" w:lineRule="auto"/>
        <w:jc w:val="center"/>
        <w:rPr>
          <w:rFonts w:ascii="Times New Roman" w:hAnsi="Times New Roman" w:cs="Times New Roman"/>
          <w:b/>
          <w:bCs/>
          <w:sz w:val="24"/>
          <w:szCs w:val="24"/>
        </w:rPr>
      </w:pPr>
      <w:r w:rsidRPr="006C4222">
        <w:rPr>
          <w:rFonts w:ascii="Times New Roman" w:hAnsi="Times New Roman" w:cs="Times New Roman"/>
          <w:b/>
          <w:bCs/>
          <w:sz w:val="24"/>
          <w:szCs w:val="24"/>
        </w:rPr>
        <w:t>TO ENGAGE IN PROSTITUTION OR SEXUAL ACTIVITY</w:t>
      </w:r>
    </w:p>
    <w:p w14:paraId="7E07A35A" w14:textId="77777777" w:rsidR="006C4222" w:rsidRPr="006C4222" w:rsidRDefault="006C4222" w:rsidP="00E62CD7">
      <w:pPr>
        <w:autoSpaceDE w:val="0"/>
        <w:autoSpaceDN w:val="0"/>
        <w:adjustRightInd w:val="0"/>
        <w:spacing w:after="0" w:line="240" w:lineRule="auto"/>
        <w:jc w:val="center"/>
        <w:rPr>
          <w:rFonts w:ascii="Times New Roman" w:hAnsi="Times New Roman" w:cs="Times New Roman"/>
          <w:sz w:val="24"/>
          <w:szCs w:val="24"/>
        </w:rPr>
      </w:pPr>
      <w:r w:rsidRPr="006C4222">
        <w:rPr>
          <w:rFonts w:ascii="Times New Roman" w:hAnsi="Times New Roman" w:cs="Times New Roman"/>
          <w:b/>
          <w:bCs/>
          <w:sz w:val="24"/>
          <w:szCs w:val="24"/>
        </w:rPr>
        <w:t>(18 U.S.C. § 2422(b))</w:t>
      </w:r>
    </w:p>
    <w:p w14:paraId="0612AA76"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p>
    <w:p w14:paraId="15222099" w14:textId="0DC5440A"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ab/>
        <w:t xml:space="preserve">The defendant is charged in [Count ____ of] the indictment with Coercion and Enticement of a Minor in violation of Section 2422(b) of Title 18 of the United States Code.  </w:t>
      </w:r>
      <w:r w:rsidR="005A13B5" w:rsidRPr="0079590D">
        <w:rPr>
          <w:rFonts w:ascii="Times New Roman" w:hAnsi="Times New Roman" w:cs="Times New Roman"/>
          <w:sz w:val="24"/>
          <w:szCs w:val="24"/>
        </w:rPr>
        <w:t>For</w:t>
      </w:r>
      <w:r w:rsidR="005A13B5" w:rsidRPr="0079590D">
        <w:t xml:space="preserve"> </w:t>
      </w:r>
      <w:r w:rsidRPr="0079590D">
        <w:rPr>
          <w:rFonts w:ascii="Times New Roman" w:hAnsi="Times New Roman" w:cs="Times New Roman"/>
          <w:sz w:val="24"/>
          <w:szCs w:val="24"/>
        </w:rPr>
        <w:t>the defendant to be found guilty of that charge the government must prove beyond a reasonable doubt:</w:t>
      </w:r>
    </w:p>
    <w:p w14:paraId="59495C1B"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p>
    <w:p w14:paraId="6E5F5F6F" w14:textId="144E163C"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ab/>
        <w:t>First, that [on][between] [</w:t>
      </w:r>
      <w:r w:rsidRPr="00401D60">
        <w:rPr>
          <w:rFonts w:ascii="Times New Roman" w:hAnsi="Times New Roman" w:cs="Times New Roman"/>
          <w:i/>
          <w:iCs/>
          <w:sz w:val="24"/>
          <w:szCs w:val="24"/>
          <w:u w:val="single"/>
        </w:rPr>
        <w:t>insert dates alleged</w:t>
      </w:r>
      <w:r w:rsidRPr="0079590D">
        <w:rPr>
          <w:rFonts w:ascii="Times New Roman" w:hAnsi="Times New Roman" w:cs="Times New Roman"/>
          <w:sz w:val="24"/>
          <w:szCs w:val="24"/>
        </w:rPr>
        <w:t>] the defendant [used] [attempted to use] [the mail] [a means or facility of [interstate][foreign] commerce, that is [</w:t>
      </w:r>
      <w:r w:rsidRPr="00401D60">
        <w:rPr>
          <w:rFonts w:ascii="Times New Roman" w:hAnsi="Times New Roman" w:cs="Times New Roman"/>
          <w:i/>
          <w:iCs/>
          <w:sz w:val="24"/>
          <w:szCs w:val="24"/>
          <w:u w:val="single"/>
        </w:rPr>
        <w:t>insert means or facility of interstate or foreign commerce</w:t>
      </w:r>
      <w:r w:rsidRPr="0079590D">
        <w:rPr>
          <w:rFonts w:ascii="Times New Roman" w:hAnsi="Times New Roman" w:cs="Times New Roman"/>
          <w:sz w:val="24"/>
          <w:szCs w:val="24"/>
        </w:rPr>
        <w:t>]], to knowingly [persuade] [induce] [entice] [coerce] an individual to engage in [prostitution</w:t>
      </w:r>
      <w:proofErr w:type="gramStart"/>
      <w:r w:rsidRPr="0079590D">
        <w:rPr>
          <w:rFonts w:ascii="Times New Roman" w:hAnsi="Times New Roman" w:cs="Times New Roman"/>
          <w:sz w:val="24"/>
          <w:szCs w:val="24"/>
        </w:rPr>
        <w:t>][</w:t>
      </w:r>
      <w:proofErr w:type="gramEnd"/>
      <w:r w:rsidRPr="0079590D">
        <w:rPr>
          <w:rFonts w:ascii="Times New Roman" w:hAnsi="Times New Roman" w:cs="Times New Roman"/>
          <w:sz w:val="24"/>
          <w:szCs w:val="24"/>
        </w:rPr>
        <w:t>describe proposed sexual activity]; [and]</w:t>
      </w:r>
    </w:p>
    <w:p w14:paraId="6AB72D7A" w14:textId="105899A9"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p>
    <w:p w14:paraId="320B90EF" w14:textId="0DC7B6F4" w:rsidR="006C4222" w:rsidRPr="0079590D" w:rsidRDefault="006C4222" w:rsidP="006C4222">
      <w:pPr>
        <w:autoSpaceDE w:val="0"/>
        <w:autoSpaceDN w:val="0"/>
        <w:adjustRightInd w:val="0"/>
        <w:spacing w:after="0" w:line="240" w:lineRule="auto"/>
        <w:ind w:firstLine="720"/>
        <w:rPr>
          <w:rFonts w:ascii="Times New Roman" w:hAnsi="Times New Roman" w:cs="Times New Roman"/>
          <w:sz w:val="24"/>
          <w:szCs w:val="24"/>
        </w:rPr>
      </w:pPr>
      <w:r w:rsidRPr="0079590D">
        <w:rPr>
          <w:rFonts w:ascii="Times New Roman" w:hAnsi="Times New Roman" w:cs="Times New Roman"/>
          <w:sz w:val="24"/>
          <w:szCs w:val="24"/>
        </w:rPr>
        <w:t>[Second, that [if the sexual activity had occurred] [based upon the sexual activity that occurred], the defendant could have been charged with a criminal offense under the laws of [the United States] [</w:t>
      </w:r>
      <w:r w:rsidRPr="00401D60">
        <w:rPr>
          <w:rFonts w:ascii="Times New Roman" w:hAnsi="Times New Roman" w:cs="Times New Roman"/>
          <w:i/>
          <w:iCs/>
          <w:sz w:val="24"/>
          <w:szCs w:val="24"/>
          <w:u w:val="single"/>
        </w:rPr>
        <w:t>insert the state or territory</w:t>
      </w:r>
      <w:r w:rsidRPr="0079590D">
        <w:rPr>
          <w:rFonts w:ascii="Times New Roman" w:hAnsi="Times New Roman" w:cs="Times New Roman"/>
          <w:sz w:val="24"/>
          <w:szCs w:val="24"/>
        </w:rPr>
        <w:t>].  [In [</w:t>
      </w:r>
      <w:r w:rsidRPr="00401D60">
        <w:rPr>
          <w:rFonts w:ascii="Times New Roman" w:hAnsi="Times New Roman" w:cs="Times New Roman"/>
          <w:i/>
          <w:iCs/>
          <w:sz w:val="24"/>
          <w:szCs w:val="24"/>
          <w:u w:val="single"/>
        </w:rPr>
        <w:t>state or territory</w:t>
      </w:r>
      <w:r w:rsidRPr="0079590D">
        <w:rPr>
          <w:rFonts w:ascii="Times New Roman" w:hAnsi="Times New Roman" w:cs="Times New Roman"/>
          <w:sz w:val="24"/>
          <w:szCs w:val="24"/>
        </w:rPr>
        <w:t>], it is a criminal offense to [</w:t>
      </w:r>
      <w:r w:rsidRPr="00401D60">
        <w:rPr>
          <w:rFonts w:ascii="Times New Roman" w:hAnsi="Times New Roman" w:cs="Times New Roman"/>
          <w:i/>
          <w:iCs/>
          <w:sz w:val="24"/>
          <w:szCs w:val="24"/>
          <w:u w:val="single"/>
        </w:rPr>
        <w:t>describe proposed sexual activity</w:t>
      </w:r>
      <w:r w:rsidRPr="0079590D">
        <w:rPr>
          <w:rFonts w:ascii="Times New Roman" w:hAnsi="Times New Roman" w:cs="Times New Roman"/>
          <w:sz w:val="24"/>
          <w:szCs w:val="24"/>
        </w:rPr>
        <w:t>]; [and]]</w:t>
      </w:r>
    </w:p>
    <w:p w14:paraId="5BDD072E"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p>
    <w:p w14:paraId="4969523E" w14:textId="7F75CFAD"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ab/>
        <w:t>[[Second/Third], the individual the defendant [persuaded] [induced] [enticed] [coerced] was under the age of 18.]</w:t>
      </w:r>
    </w:p>
    <w:p w14:paraId="6884E8E4"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p>
    <w:p w14:paraId="4DE760E6" w14:textId="77777777" w:rsidR="006C4222" w:rsidRPr="0079590D" w:rsidRDefault="006C4222" w:rsidP="006C4222">
      <w:pPr>
        <w:autoSpaceDE w:val="0"/>
        <w:autoSpaceDN w:val="0"/>
        <w:adjustRightInd w:val="0"/>
        <w:spacing w:after="0" w:line="240" w:lineRule="auto"/>
        <w:jc w:val="center"/>
        <w:rPr>
          <w:rFonts w:ascii="Times New Roman" w:hAnsi="Times New Roman" w:cs="Times New Roman"/>
          <w:sz w:val="24"/>
          <w:szCs w:val="24"/>
        </w:rPr>
      </w:pPr>
      <w:r w:rsidRPr="0079590D">
        <w:rPr>
          <w:rFonts w:ascii="Times New Roman" w:hAnsi="Times New Roman" w:cs="Times New Roman"/>
          <w:i/>
          <w:iCs/>
          <w:sz w:val="24"/>
          <w:szCs w:val="24"/>
        </w:rPr>
        <w:t>or</w:t>
      </w:r>
    </w:p>
    <w:p w14:paraId="407D2AE0" w14:textId="77777777" w:rsidR="006C4222" w:rsidRPr="0079590D" w:rsidRDefault="006C4222" w:rsidP="006C4222">
      <w:pPr>
        <w:autoSpaceDE w:val="0"/>
        <w:autoSpaceDN w:val="0"/>
        <w:adjustRightInd w:val="0"/>
        <w:spacing w:after="0" w:line="240" w:lineRule="auto"/>
        <w:jc w:val="center"/>
        <w:rPr>
          <w:rFonts w:ascii="Times New Roman" w:hAnsi="Times New Roman" w:cs="Times New Roman"/>
          <w:sz w:val="24"/>
          <w:szCs w:val="24"/>
        </w:rPr>
      </w:pPr>
    </w:p>
    <w:p w14:paraId="1CE2AC9E" w14:textId="65AD1E53"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ab/>
        <w:t>[[Second/Third], the defendant believed that the individual [he][she] attempted to [persuade] [induce] [entice] [coerce] was under the age of 18; and</w:t>
      </w:r>
    </w:p>
    <w:p w14:paraId="3F04E9B0"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p>
    <w:p w14:paraId="3A85D8EF" w14:textId="736CE86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ab/>
        <w:t>[[Third/Fourth], the defendant did something that was a substantial step toward committing the</w:t>
      </w:r>
    </w:p>
    <w:p w14:paraId="3BE0140E"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crime and that strongly corroborated the defendant’s intent to commit the crime.</w:t>
      </w:r>
    </w:p>
    <w:p w14:paraId="1E6E1EA7"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p>
    <w:p w14:paraId="019A9DAD"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ab/>
        <w:t>Mere preparation is not a substantial step toward committing the crime. To constitute a</w:t>
      </w:r>
    </w:p>
    <w:p w14:paraId="239FA162"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substantial step, a defendant’s act or actions must unequivocally demonstrate that the crime will</w:t>
      </w:r>
    </w:p>
    <w:p w14:paraId="3DFEF489"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take place unless interrupted by independent circumstances.</w:t>
      </w:r>
    </w:p>
    <w:p w14:paraId="78F7F921"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p>
    <w:p w14:paraId="5C1D68EA"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ab/>
        <w:t xml:space="preserve">Jurors do not need to agree unanimously as to which </w:t>
      </w:r>
      <w:proofErr w:type="gramStart"/>
      <w:r w:rsidRPr="0079590D">
        <w:rPr>
          <w:rFonts w:ascii="Times New Roman" w:hAnsi="Times New Roman" w:cs="Times New Roman"/>
          <w:sz w:val="24"/>
          <w:szCs w:val="24"/>
        </w:rPr>
        <w:t>particular act</w:t>
      </w:r>
      <w:proofErr w:type="gramEnd"/>
      <w:r w:rsidRPr="0079590D">
        <w:rPr>
          <w:rFonts w:ascii="Times New Roman" w:hAnsi="Times New Roman" w:cs="Times New Roman"/>
          <w:sz w:val="24"/>
          <w:szCs w:val="24"/>
        </w:rPr>
        <w:t xml:space="preserve"> or actions constituted</w:t>
      </w:r>
    </w:p>
    <w:p w14:paraId="6F4EB1A5"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a substantial step toward the commission of a crime.]</w:t>
      </w:r>
    </w:p>
    <w:p w14:paraId="39020293"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p>
    <w:p w14:paraId="1D299028" w14:textId="77777777" w:rsidR="006C4222" w:rsidRPr="0079590D" w:rsidRDefault="006C4222" w:rsidP="006C4222">
      <w:pPr>
        <w:autoSpaceDE w:val="0"/>
        <w:autoSpaceDN w:val="0"/>
        <w:adjustRightInd w:val="0"/>
        <w:spacing w:after="0" w:line="240" w:lineRule="auto"/>
        <w:jc w:val="center"/>
        <w:rPr>
          <w:rFonts w:ascii="Times New Roman" w:hAnsi="Times New Roman" w:cs="Times New Roman"/>
          <w:sz w:val="24"/>
          <w:szCs w:val="24"/>
        </w:rPr>
      </w:pPr>
      <w:r w:rsidRPr="0079590D">
        <w:rPr>
          <w:rFonts w:ascii="Times New Roman" w:hAnsi="Times New Roman" w:cs="Times New Roman"/>
          <w:b/>
          <w:bCs/>
          <w:sz w:val="24"/>
          <w:szCs w:val="24"/>
        </w:rPr>
        <w:t>Comment</w:t>
      </w:r>
    </w:p>
    <w:p w14:paraId="5E8BFE55"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ab/>
      </w:r>
    </w:p>
    <w:p w14:paraId="3BA8FEBC"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ab/>
        <w:t>Both 18 U.S.C. § 2422(a) and (b) use the common terms “persuade,” “induce,” and</w:t>
      </w:r>
    </w:p>
    <w:p w14:paraId="5D4155CD"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w:t>
      </w:r>
      <w:proofErr w:type="gramStart"/>
      <w:r w:rsidRPr="0079590D">
        <w:rPr>
          <w:rFonts w:ascii="Times New Roman" w:hAnsi="Times New Roman" w:cs="Times New Roman"/>
          <w:sz w:val="24"/>
          <w:szCs w:val="24"/>
        </w:rPr>
        <w:t>entice</w:t>
      </w:r>
      <w:proofErr w:type="gramEnd"/>
      <w:r w:rsidRPr="0079590D">
        <w:rPr>
          <w:rFonts w:ascii="Times New Roman" w:hAnsi="Times New Roman" w:cs="Times New Roman"/>
          <w:sz w:val="24"/>
          <w:szCs w:val="24"/>
        </w:rPr>
        <w:t>.”  Those terms “have plain and ordinary meanings within the statute, and [a] court [has]</w:t>
      </w:r>
    </w:p>
    <w:p w14:paraId="2E857BB4" w14:textId="7777777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t xml:space="preserve">no obligation to provide further definitions.”  </w:t>
      </w:r>
      <w:r w:rsidRPr="0079590D">
        <w:rPr>
          <w:rFonts w:ascii="Times New Roman" w:hAnsi="Times New Roman" w:cs="Times New Roman"/>
          <w:i/>
          <w:iCs/>
          <w:sz w:val="24"/>
          <w:szCs w:val="24"/>
        </w:rPr>
        <w:t>See United States v. Dhingra</w:t>
      </w:r>
      <w:r w:rsidRPr="0079590D">
        <w:rPr>
          <w:rFonts w:ascii="Times New Roman" w:hAnsi="Times New Roman" w:cs="Times New Roman"/>
          <w:sz w:val="24"/>
          <w:szCs w:val="24"/>
        </w:rPr>
        <w:t>, 371 F.3d 557, 567</w:t>
      </w:r>
    </w:p>
    <w:p w14:paraId="51E78740" w14:textId="77777777" w:rsidR="006C4222" w:rsidRPr="0079590D" w:rsidRDefault="006C4222" w:rsidP="006C4222">
      <w:pPr>
        <w:autoSpaceDE w:val="0"/>
        <w:autoSpaceDN w:val="0"/>
        <w:adjustRightInd w:val="0"/>
        <w:spacing w:after="0" w:line="240" w:lineRule="auto"/>
        <w:rPr>
          <w:rFonts w:ascii="Times New Roman" w:hAnsi="Times New Roman" w:cs="Times New Roman"/>
          <w:b/>
          <w:bCs/>
          <w:sz w:val="24"/>
          <w:szCs w:val="24"/>
        </w:rPr>
      </w:pPr>
      <w:r w:rsidRPr="0079590D">
        <w:rPr>
          <w:rFonts w:ascii="Times New Roman" w:hAnsi="Times New Roman" w:cs="Times New Roman"/>
          <w:sz w:val="24"/>
          <w:szCs w:val="24"/>
        </w:rPr>
        <w:t>(9th Cir. 2004) (involving prosecution under 18 U.S.C. § 2422(b)).</w:t>
      </w:r>
    </w:p>
    <w:p w14:paraId="3A3C7A71" w14:textId="77777777" w:rsidR="006C4222" w:rsidRPr="0079590D" w:rsidRDefault="006C4222" w:rsidP="006C4222">
      <w:pPr>
        <w:autoSpaceDE w:val="0"/>
        <w:autoSpaceDN w:val="0"/>
        <w:adjustRightInd w:val="0"/>
        <w:spacing w:after="0" w:line="240" w:lineRule="auto"/>
        <w:rPr>
          <w:rFonts w:ascii="Times New Roman" w:hAnsi="Times New Roman" w:cs="Times New Roman"/>
          <w:b/>
          <w:bCs/>
          <w:sz w:val="24"/>
          <w:szCs w:val="24"/>
        </w:rPr>
      </w:pPr>
    </w:p>
    <w:p w14:paraId="3D3212DF" w14:textId="5E0B86A7"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r w:rsidRPr="0079590D">
        <w:rPr>
          <w:rFonts w:ascii="Times New Roman" w:hAnsi="Times New Roman" w:cs="Times New Roman"/>
          <w:sz w:val="24"/>
          <w:szCs w:val="24"/>
        </w:rPr>
        <w:lastRenderedPageBreak/>
        <w:tab/>
        <w:t xml:space="preserve">The fact that a group of women desired to leave Russia and travel to the United States did not preclude the finding that defendant persuaded, induced, </w:t>
      </w:r>
      <w:proofErr w:type="gramStart"/>
      <w:r w:rsidRPr="0079590D">
        <w:rPr>
          <w:rFonts w:ascii="Times New Roman" w:hAnsi="Times New Roman" w:cs="Times New Roman"/>
          <w:sz w:val="24"/>
          <w:szCs w:val="24"/>
        </w:rPr>
        <w:t>enticed</w:t>
      </w:r>
      <w:proofErr w:type="gramEnd"/>
      <w:r w:rsidRPr="0079590D">
        <w:rPr>
          <w:rFonts w:ascii="Times New Roman" w:hAnsi="Times New Roman" w:cs="Times New Roman"/>
          <w:sz w:val="24"/>
          <w:szCs w:val="24"/>
        </w:rPr>
        <w:t xml:space="preserve"> or coerced them to do so. </w:t>
      </w:r>
      <w:r w:rsidRPr="0079590D">
        <w:rPr>
          <w:rFonts w:ascii="Times New Roman" w:hAnsi="Times New Roman" w:cs="Times New Roman"/>
          <w:i/>
          <w:iCs/>
          <w:sz w:val="24"/>
          <w:szCs w:val="24"/>
        </w:rPr>
        <w:t xml:space="preserve">United States v. </w:t>
      </w:r>
      <w:proofErr w:type="spellStart"/>
      <w:r w:rsidRPr="0079590D">
        <w:rPr>
          <w:rFonts w:ascii="Times New Roman" w:hAnsi="Times New Roman" w:cs="Times New Roman"/>
          <w:i/>
          <w:iCs/>
          <w:sz w:val="24"/>
          <w:szCs w:val="24"/>
        </w:rPr>
        <w:t>Rashkovski</w:t>
      </w:r>
      <w:proofErr w:type="spellEnd"/>
      <w:r w:rsidRPr="0079590D">
        <w:rPr>
          <w:rFonts w:ascii="Times New Roman" w:hAnsi="Times New Roman" w:cs="Times New Roman"/>
          <w:sz w:val="24"/>
          <w:szCs w:val="24"/>
        </w:rPr>
        <w:t xml:space="preserve">, 301 F.3d 1133, 1136–37 (9th Cir. 2002).  The statutory language does not require defendant to “have created out of whole cloth the women’s desire to go to the United States; it merely requires that he have convinced or influenced [them] to actually undergo the </w:t>
      </w:r>
      <w:proofErr w:type="gramStart"/>
      <w:r w:rsidRPr="0079590D">
        <w:rPr>
          <w:rFonts w:ascii="Times New Roman" w:hAnsi="Times New Roman" w:cs="Times New Roman"/>
          <w:sz w:val="24"/>
          <w:szCs w:val="24"/>
        </w:rPr>
        <w:t>journey, or</w:t>
      </w:r>
      <w:proofErr w:type="gramEnd"/>
      <w:r w:rsidRPr="0079590D">
        <w:rPr>
          <w:rFonts w:ascii="Times New Roman" w:hAnsi="Times New Roman" w:cs="Times New Roman"/>
          <w:sz w:val="24"/>
          <w:szCs w:val="24"/>
        </w:rPr>
        <w:t xml:space="preserve"> made the possibility more appealing.”  </w:t>
      </w:r>
      <w:r w:rsidRPr="0079590D">
        <w:rPr>
          <w:rFonts w:ascii="Times New Roman" w:hAnsi="Times New Roman" w:cs="Times New Roman"/>
          <w:i/>
          <w:iCs/>
          <w:sz w:val="24"/>
          <w:szCs w:val="24"/>
        </w:rPr>
        <w:t>Id</w:t>
      </w:r>
      <w:r w:rsidRPr="0079590D">
        <w:rPr>
          <w:rFonts w:ascii="Times New Roman" w:hAnsi="Times New Roman" w:cs="Times New Roman"/>
          <w:sz w:val="24"/>
          <w:szCs w:val="24"/>
        </w:rPr>
        <w:t xml:space="preserve">. “[I]t is the defendant’s intent that forms the basis for his criminal liability, not the victims’.” </w:t>
      </w:r>
      <w:r w:rsidRPr="0079590D">
        <w:rPr>
          <w:rFonts w:ascii="Times New Roman" w:hAnsi="Times New Roman" w:cs="Times New Roman"/>
          <w:i/>
          <w:iCs/>
          <w:sz w:val="24"/>
          <w:szCs w:val="24"/>
        </w:rPr>
        <w:t xml:space="preserve"> Id</w:t>
      </w:r>
      <w:r w:rsidRPr="0079590D">
        <w:rPr>
          <w:rFonts w:ascii="Times New Roman" w:hAnsi="Times New Roman" w:cs="Times New Roman"/>
          <w:sz w:val="24"/>
          <w:szCs w:val="24"/>
        </w:rPr>
        <w:t>. at 1137.</w:t>
      </w:r>
    </w:p>
    <w:p w14:paraId="7B39A07D" w14:textId="6CCEC3DC" w:rsidR="006C4222" w:rsidRPr="0079590D" w:rsidRDefault="006C4222" w:rsidP="006C4222">
      <w:pPr>
        <w:autoSpaceDE w:val="0"/>
        <w:autoSpaceDN w:val="0"/>
        <w:adjustRightInd w:val="0"/>
        <w:spacing w:after="0" w:line="240" w:lineRule="auto"/>
        <w:rPr>
          <w:rFonts w:ascii="Times New Roman" w:hAnsi="Times New Roman" w:cs="Times New Roman"/>
          <w:sz w:val="24"/>
          <w:szCs w:val="24"/>
        </w:rPr>
      </w:pPr>
    </w:p>
    <w:p w14:paraId="533CB0DA" w14:textId="3741910B" w:rsidR="006C4222" w:rsidRPr="0079590D" w:rsidRDefault="006C4222" w:rsidP="006C4222">
      <w:pPr>
        <w:shd w:val="clear" w:color="auto" w:fill="FFFFFF"/>
        <w:spacing w:after="0" w:line="240" w:lineRule="auto"/>
        <w:ind w:firstLine="720"/>
        <w:rPr>
          <w:rFonts w:ascii="Times New Roman" w:hAnsi="Times New Roman" w:cs="Times New Roman"/>
          <w:sz w:val="24"/>
          <w:szCs w:val="24"/>
        </w:rPr>
      </w:pPr>
      <w:r w:rsidRPr="0079590D">
        <w:rPr>
          <w:rFonts w:ascii="Times New Roman" w:hAnsi="Times New Roman" w:cs="Times New Roman"/>
          <w:sz w:val="24"/>
          <w:szCs w:val="24"/>
        </w:rPr>
        <w:t xml:space="preserve">The bracketed language setting forth the first option for the second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79590D">
        <w:rPr>
          <w:rFonts w:ascii="Times New Roman" w:eastAsia="Times New Roman" w:hAnsi="Times New Roman" w:cs="Times New Roman"/>
          <w:i/>
          <w:iCs/>
          <w:sz w:val="24"/>
          <w:szCs w:val="24"/>
        </w:rPr>
        <w:t>United States v. Lopez</w:t>
      </w:r>
      <w:r w:rsidRPr="0079590D">
        <w:rPr>
          <w:rFonts w:ascii="Times New Roman" w:eastAsia="Times New Roman" w:hAnsi="Times New Roman" w:cs="Times New Roman"/>
          <w:sz w:val="24"/>
          <w:szCs w:val="24"/>
        </w:rPr>
        <w:t xml:space="preserve">, </w:t>
      </w:r>
      <w:bookmarkStart w:id="0" w:name="_Hlk79261067"/>
      <w:r w:rsidRPr="0079590D">
        <w:rPr>
          <w:rFonts w:ascii="Times New Roman" w:eastAsia="Times New Roman" w:hAnsi="Times New Roman" w:cs="Times New Roman"/>
          <w:sz w:val="24"/>
          <w:szCs w:val="24"/>
        </w:rPr>
        <w:t xml:space="preserve">4 F.4th 706 (9th Cir. 2021) </w:t>
      </w:r>
      <w:bookmarkEnd w:id="0"/>
      <w:r w:rsidRPr="0079590D">
        <w:rPr>
          <w:rFonts w:ascii="Times New Roman" w:eastAsia="Times New Roman" w:hAnsi="Times New Roman" w:cs="Times New Roman"/>
          <w:sz w:val="24"/>
          <w:szCs w:val="24"/>
        </w:rPr>
        <w:t xml:space="preserve">(quoting </w:t>
      </w:r>
      <w:r w:rsidRPr="0079590D">
        <w:rPr>
          <w:rStyle w:val="Emphasis"/>
          <w:rFonts w:ascii="Times New Roman" w:hAnsi="Times New Roman" w:cs="Times New Roman"/>
          <w:sz w:val="24"/>
          <w:szCs w:val="24"/>
        </w:rPr>
        <w:t>United States v. Davila-Nieves</w:t>
      </w:r>
      <w:r w:rsidRPr="0079590D">
        <w:rPr>
          <w:rFonts w:ascii="Times New Roman" w:hAnsi="Times New Roman" w:cs="Times New Roman"/>
          <w:sz w:val="24"/>
          <w:szCs w:val="24"/>
        </w:rPr>
        <w:t>, 670 F.3d 1, 8 (1st Cir. 2012))</w:t>
      </w:r>
      <w:r w:rsidRPr="0079590D">
        <w:rPr>
          <w:rFonts w:ascii="Times New Roman" w:eastAsia="Times New Roman" w:hAnsi="Times New Roman" w:cs="Times New Roman"/>
          <w:sz w:val="24"/>
          <w:szCs w:val="24"/>
        </w:rPr>
        <w:t>.</w:t>
      </w:r>
      <w:r w:rsidRPr="0079590D">
        <w:rPr>
          <w:rFonts w:ascii="Times New Roman" w:hAnsi="Times New Roman" w:cs="Times New Roman"/>
          <w:sz w:val="24"/>
          <w:szCs w:val="24"/>
        </w:rPr>
        <w:t xml:space="preserve">  For instance, in </w:t>
      </w:r>
      <w:r w:rsidRPr="0079590D">
        <w:rPr>
          <w:rFonts w:ascii="Times New Roman" w:hAnsi="Times New Roman" w:cs="Times New Roman"/>
          <w:i/>
          <w:iCs/>
          <w:sz w:val="24"/>
          <w:szCs w:val="24"/>
        </w:rPr>
        <w:t>Lopez</w:t>
      </w:r>
      <w:r w:rsidRPr="0079590D">
        <w:rPr>
          <w:rFonts w:ascii="Times New Roman" w:hAnsi="Times New Roman" w:cs="Times New Roman"/>
          <w:sz w:val="24"/>
          <w:szCs w:val="24"/>
        </w:rPr>
        <w:t xml:space="preserve">, the evidence against the defendant implicated a sexual conduct offense in Guam.  </w:t>
      </w:r>
      <w:r w:rsidRPr="0079590D">
        <w:rPr>
          <w:rFonts w:ascii="Times New Roman" w:eastAsia="Times New Roman" w:hAnsi="Times New Roman" w:cs="Times New Roman"/>
          <w:sz w:val="24"/>
          <w:szCs w:val="24"/>
        </w:rPr>
        <w:t>4 F.4th 706</w:t>
      </w:r>
      <w:r w:rsidRPr="0079590D">
        <w:rPr>
          <w:rFonts w:ascii="Times New Roman" w:hAnsi="Times New Roman" w:cs="Times New Roman"/>
          <w:i/>
          <w:iCs/>
          <w:sz w:val="24"/>
          <w:szCs w:val="24"/>
        </w:rPr>
        <w:t>.</w:t>
      </w:r>
      <w:r w:rsidRPr="0079590D">
        <w:rPr>
          <w:rFonts w:ascii="Times New Roman" w:hAnsi="Times New Roman" w:cs="Times New Roman"/>
          <w:sz w:val="24"/>
          <w:szCs w:val="24"/>
        </w:rPr>
        <w:t xml:space="preserve">  The panel found that while the district court was not required to instruct the jury on the elements of the </w:t>
      </w:r>
      <w:proofErr w:type="gramStart"/>
      <w:r w:rsidRPr="0079590D">
        <w:rPr>
          <w:rFonts w:ascii="Times New Roman" w:hAnsi="Times New Roman" w:cs="Times New Roman"/>
          <w:sz w:val="24"/>
          <w:szCs w:val="24"/>
        </w:rPr>
        <w:t>particular predicate</w:t>
      </w:r>
      <w:proofErr w:type="gramEnd"/>
      <w:r w:rsidRPr="0079590D">
        <w:rPr>
          <w:rFonts w:ascii="Times New Roman" w:hAnsi="Times New Roman" w:cs="Times New Roman"/>
          <w:sz w:val="24"/>
          <w:szCs w:val="24"/>
        </w:rPr>
        <w:t xml:space="preserve"> offense as if they were elements of the offense charged, the district court nonetheless erred in failing to instruct the jury on the applicable criminal laws of Guam against which the defendant’s proposed sexual conduct was to be evaluated.  </w:t>
      </w:r>
      <w:r w:rsidRPr="0079590D">
        <w:rPr>
          <w:rFonts w:ascii="Times New Roman" w:hAnsi="Times New Roman" w:cs="Times New Roman"/>
          <w:i/>
          <w:iCs/>
          <w:sz w:val="24"/>
          <w:szCs w:val="24"/>
        </w:rPr>
        <w:t>Id.</w:t>
      </w:r>
    </w:p>
    <w:p w14:paraId="450ADC56"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p>
    <w:p w14:paraId="4CB3BB97"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ab/>
        <w:t xml:space="preserve">The bracketed language regarding an “attempt” or “substantial step” applies only when the charge is an attempt.  In attempt cases, “[t]o </w:t>
      </w:r>
      <w:proofErr w:type="gramStart"/>
      <w:r w:rsidRPr="006C4222">
        <w:rPr>
          <w:rFonts w:ascii="Times New Roman" w:hAnsi="Times New Roman" w:cs="Times New Roman"/>
          <w:sz w:val="24"/>
          <w:szCs w:val="24"/>
        </w:rPr>
        <w:t>constitute</w:t>
      </w:r>
      <w:proofErr w:type="gramEnd"/>
      <w:r w:rsidRPr="006C4222">
        <w:rPr>
          <w:rFonts w:ascii="Times New Roman" w:hAnsi="Times New Roman" w:cs="Times New Roman"/>
          <w:sz w:val="24"/>
          <w:szCs w:val="24"/>
        </w:rPr>
        <w:t xml:space="preserve"> a substantial step, a defendant’s actions must cross the line between preparation and attempt by unequivocally demonstrating that the crime will take place unless interrupted by independent circumstances.”  </w:t>
      </w:r>
      <w:r w:rsidRPr="006C4222">
        <w:rPr>
          <w:rFonts w:ascii="Times New Roman" w:hAnsi="Times New Roman" w:cs="Times New Roman"/>
          <w:i/>
          <w:iCs/>
          <w:sz w:val="24"/>
          <w:szCs w:val="24"/>
        </w:rPr>
        <w:t xml:space="preserve">United States v. </w:t>
      </w:r>
      <w:proofErr w:type="spellStart"/>
      <w:r w:rsidRPr="006C4222">
        <w:rPr>
          <w:rFonts w:ascii="Times New Roman" w:hAnsi="Times New Roman" w:cs="Times New Roman"/>
          <w:i/>
          <w:iCs/>
          <w:sz w:val="24"/>
          <w:szCs w:val="24"/>
        </w:rPr>
        <w:t>Goetzke</w:t>
      </w:r>
      <w:proofErr w:type="spellEnd"/>
      <w:r w:rsidRPr="006C4222">
        <w:rPr>
          <w:rFonts w:ascii="Times New Roman" w:hAnsi="Times New Roman" w:cs="Times New Roman"/>
          <w:sz w:val="24"/>
          <w:szCs w:val="24"/>
        </w:rPr>
        <w:t>, 494 F.3d 1231, 1237 (9th Cir. 2007) (internal quotations omitted).</w:t>
      </w:r>
    </w:p>
    <w:p w14:paraId="26305C5C"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p>
    <w:p w14:paraId="2853FA5C"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ab/>
        <w:t xml:space="preserve">“[A]n actual minor victim is not required for an attempt conviction under 18 U.S.C. § 2422(b).”  </w:t>
      </w:r>
      <w:r w:rsidRPr="006C4222">
        <w:rPr>
          <w:rFonts w:ascii="Times New Roman" w:hAnsi="Times New Roman" w:cs="Times New Roman"/>
          <w:i/>
          <w:iCs/>
          <w:sz w:val="24"/>
          <w:szCs w:val="24"/>
        </w:rPr>
        <w:t>United States v. Meek</w:t>
      </w:r>
      <w:r w:rsidRPr="006C4222">
        <w:rPr>
          <w:rFonts w:ascii="Times New Roman" w:hAnsi="Times New Roman" w:cs="Times New Roman"/>
          <w:sz w:val="24"/>
          <w:szCs w:val="24"/>
        </w:rPr>
        <w:t>, 366 F.3d 705, 717 (9th Cir. 2004) (internal quotations omitted).</w:t>
      </w:r>
    </w:p>
    <w:p w14:paraId="38B85318"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p>
    <w:p w14:paraId="125897FD" w14:textId="77777777" w:rsidR="006C4222" w:rsidRPr="006C4222" w:rsidRDefault="006C4222" w:rsidP="006C4222">
      <w:pPr>
        <w:autoSpaceDE w:val="0"/>
        <w:autoSpaceDN w:val="0"/>
        <w:adjustRightInd w:val="0"/>
        <w:spacing w:after="0" w:line="240" w:lineRule="auto"/>
        <w:rPr>
          <w:rFonts w:ascii="Times New Roman" w:hAnsi="Times New Roman" w:cs="Times New Roman"/>
          <w:i/>
          <w:iCs/>
          <w:sz w:val="24"/>
          <w:szCs w:val="24"/>
        </w:rPr>
      </w:pPr>
      <w:r w:rsidRPr="006C4222">
        <w:rPr>
          <w:rFonts w:ascii="Times New Roman" w:hAnsi="Times New Roman" w:cs="Times New Roman"/>
          <w:sz w:val="24"/>
          <w:szCs w:val="24"/>
        </w:rPr>
        <w:tab/>
        <w:t xml:space="preserve">The “strongly corroborated” language in this instruction is taken from </w:t>
      </w:r>
      <w:r w:rsidRPr="006C4222">
        <w:rPr>
          <w:rFonts w:ascii="Times New Roman" w:hAnsi="Times New Roman" w:cs="Times New Roman"/>
          <w:i/>
          <w:iCs/>
          <w:sz w:val="24"/>
          <w:szCs w:val="24"/>
        </w:rPr>
        <w:t>United States v.</w:t>
      </w:r>
    </w:p>
    <w:p w14:paraId="6BCB7756"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i/>
          <w:iCs/>
          <w:sz w:val="24"/>
          <w:szCs w:val="24"/>
        </w:rPr>
        <w:t>Snell</w:t>
      </w:r>
      <w:r w:rsidRPr="006C4222">
        <w:rPr>
          <w:rFonts w:ascii="Times New Roman" w:hAnsi="Times New Roman" w:cs="Times New Roman"/>
          <w:sz w:val="24"/>
          <w:szCs w:val="24"/>
        </w:rPr>
        <w:t>, 627 F.2d 186, 187 (9th Cir. 1980) (“A conviction for attempt requires proof of culpable</w:t>
      </w:r>
    </w:p>
    <w:p w14:paraId="77AE0172"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intent and conduct constituting a substantial step toward commission of the crime that strongly</w:t>
      </w:r>
    </w:p>
    <w:p w14:paraId="697A5F22"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 xml:space="preserve">corroborates that intent”) and </w:t>
      </w:r>
      <w:r w:rsidRPr="006C4222">
        <w:rPr>
          <w:rFonts w:ascii="Times New Roman" w:hAnsi="Times New Roman" w:cs="Times New Roman"/>
          <w:i/>
          <w:iCs/>
          <w:sz w:val="24"/>
          <w:szCs w:val="24"/>
        </w:rPr>
        <w:t>United States v. Darby</w:t>
      </w:r>
      <w:r w:rsidRPr="006C4222">
        <w:rPr>
          <w:rFonts w:ascii="Times New Roman" w:hAnsi="Times New Roman" w:cs="Times New Roman"/>
          <w:sz w:val="24"/>
          <w:szCs w:val="24"/>
        </w:rPr>
        <w:t>, 857 F.2d 623, 625 (9th Cir. 1988) (same).</w:t>
      </w:r>
    </w:p>
    <w:p w14:paraId="16A08AC6"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p>
    <w:p w14:paraId="27F8853B"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ab/>
        <w:t xml:space="preserve">Jurors do not need to agree unanimously as to which </w:t>
      </w:r>
      <w:proofErr w:type="gramStart"/>
      <w:r w:rsidRPr="006C4222">
        <w:rPr>
          <w:rFonts w:ascii="Times New Roman" w:hAnsi="Times New Roman" w:cs="Times New Roman"/>
          <w:sz w:val="24"/>
          <w:szCs w:val="24"/>
        </w:rPr>
        <w:t>particular act</w:t>
      </w:r>
      <w:proofErr w:type="gramEnd"/>
      <w:r w:rsidRPr="006C4222">
        <w:rPr>
          <w:rFonts w:ascii="Times New Roman" w:hAnsi="Times New Roman" w:cs="Times New Roman"/>
          <w:sz w:val="24"/>
          <w:szCs w:val="24"/>
        </w:rPr>
        <w:t xml:space="preserve"> or actions constituted</w:t>
      </w:r>
    </w:p>
    <w:p w14:paraId="041BDDDD"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 xml:space="preserve">a substantial step toward the commission of a crime.  </w:t>
      </w:r>
      <w:r w:rsidRPr="006C4222">
        <w:rPr>
          <w:rFonts w:ascii="Times New Roman" w:hAnsi="Times New Roman" w:cs="Times New Roman"/>
          <w:i/>
          <w:iCs/>
          <w:sz w:val="24"/>
          <w:szCs w:val="24"/>
        </w:rPr>
        <w:t xml:space="preserve">United States v. </w:t>
      </w:r>
      <w:proofErr w:type="spellStart"/>
      <w:r w:rsidRPr="006C4222">
        <w:rPr>
          <w:rFonts w:ascii="Times New Roman" w:hAnsi="Times New Roman" w:cs="Times New Roman"/>
          <w:i/>
          <w:iCs/>
          <w:sz w:val="24"/>
          <w:szCs w:val="24"/>
        </w:rPr>
        <w:t>Hofus</w:t>
      </w:r>
      <w:proofErr w:type="spellEnd"/>
      <w:r w:rsidRPr="006C4222">
        <w:rPr>
          <w:rFonts w:ascii="Times New Roman" w:hAnsi="Times New Roman" w:cs="Times New Roman"/>
          <w:sz w:val="24"/>
          <w:szCs w:val="24"/>
        </w:rPr>
        <w:t>, 598 F.3d 1171,</w:t>
      </w:r>
    </w:p>
    <w:p w14:paraId="3C1B07F4"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1176 (9th Cir. 2010).</w:t>
      </w:r>
    </w:p>
    <w:p w14:paraId="740CFCF8"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p>
    <w:p w14:paraId="3151B46D"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ab/>
        <w:t>“[A] person may be convicted of an attempt to commit a crime even though that person</w:t>
      </w:r>
    </w:p>
    <w:p w14:paraId="268376AB" w14:textId="77777777" w:rsidR="006C4222" w:rsidRPr="006C4222" w:rsidRDefault="006C4222" w:rsidP="006C4222">
      <w:pPr>
        <w:autoSpaceDE w:val="0"/>
        <w:autoSpaceDN w:val="0"/>
        <w:adjustRightInd w:val="0"/>
        <w:spacing w:after="0" w:line="240" w:lineRule="auto"/>
        <w:rPr>
          <w:rFonts w:ascii="Times New Roman" w:hAnsi="Times New Roman" w:cs="Times New Roman"/>
          <w:sz w:val="24"/>
          <w:szCs w:val="24"/>
        </w:rPr>
      </w:pPr>
      <w:r w:rsidRPr="006C4222">
        <w:rPr>
          <w:rFonts w:ascii="Times New Roman" w:hAnsi="Times New Roman" w:cs="Times New Roman"/>
          <w:sz w:val="24"/>
          <w:szCs w:val="24"/>
        </w:rPr>
        <w:t xml:space="preserve">may have actually completed the crime.”  </w:t>
      </w:r>
      <w:r w:rsidRPr="006C4222">
        <w:rPr>
          <w:rFonts w:ascii="Times New Roman" w:hAnsi="Times New Roman" w:cs="Times New Roman"/>
          <w:i/>
          <w:iCs/>
          <w:sz w:val="24"/>
          <w:szCs w:val="24"/>
        </w:rPr>
        <w:t>United States v. Rivera-</w:t>
      </w:r>
      <w:proofErr w:type="spellStart"/>
      <w:r w:rsidRPr="006C4222">
        <w:rPr>
          <w:rFonts w:ascii="Times New Roman" w:hAnsi="Times New Roman" w:cs="Times New Roman"/>
          <w:i/>
          <w:iCs/>
          <w:sz w:val="24"/>
          <w:szCs w:val="24"/>
        </w:rPr>
        <w:t>Relle</w:t>
      </w:r>
      <w:proofErr w:type="spellEnd"/>
      <w:r w:rsidRPr="006C4222">
        <w:rPr>
          <w:rFonts w:ascii="Times New Roman" w:hAnsi="Times New Roman" w:cs="Times New Roman"/>
          <w:sz w:val="24"/>
          <w:szCs w:val="24"/>
        </w:rPr>
        <w:t>, 333 F.3d 914, 921 (9th</w:t>
      </w:r>
    </w:p>
    <w:p w14:paraId="1C6C3306" w14:textId="77777777" w:rsidR="006C4222" w:rsidRPr="006C4222" w:rsidRDefault="006C4222" w:rsidP="006C4222">
      <w:pPr>
        <w:autoSpaceDE w:val="0"/>
        <w:autoSpaceDN w:val="0"/>
        <w:adjustRightInd w:val="0"/>
        <w:spacing w:after="0" w:line="240" w:lineRule="auto"/>
        <w:rPr>
          <w:rFonts w:ascii="Times New Roman" w:hAnsi="Times New Roman" w:cs="Times New Roman"/>
          <w:b/>
          <w:bCs/>
          <w:sz w:val="24"/>
          <w:szCs w:val="24"/>
        </w:rPr>
      </w:pPr>
      <w:r w:rsidRPr="006C4222">
        <w:rPr>
          <w:rFonts w:ascii="Times New Roman" w:hAnsi="Times New Roman" w:cs="Times New Roman"/>
          <w:sz w:val="24"/>
          <w:szCs w:val="24"/>
        </w:rPr>
        <w:t>Cir. 2003).</w:t>
      </w:r>
    </w:p>
    <w:p w14:paraId="7DEE29CB" w14:textId="77777777" w:rsidR="006C4222" w:rsidRPr="006C4222" w:rsidRDefault="006C4222" w:rsidP="006C4222">
      <w:pPr>
        <w:autoSpaceDE w:val="0"/>
        <w:autoSpaceDN w:val="0"/>
        <w:adjustRightInd w:val="0"/>
        <w:spacing w:after="0" w:line="240" w:lineRule="auto"/>
        <w:rPr>
          <w:rFonts w:ascii="Times New Roman" w:hAnsi="Times New Roman" w:cs="Times New Roman"/>
          <w:b/>
          <w:bCs/>
          <w:sz w:val="24"/>
          <w:szCs w:val="24"/>
        </w:rPr>
      </w:pPr>
    </w:p>
    <w:p w14:paraId="34C64EED" w14:textId="77777777" w:rsidR="006C4222" w:rsidRPr="006C4222" w:rsidRDefault="006C4222" w:rsidP="006C4222">
      <w:pPr>
        <w:autoSpaceDE w:val="0"/>
        <w:autoSpaceDN w:val="0"/>
        <w:adjustRightInd w:val="0"/>
        <w:spacing w:after="0" w:line="240" w:lineRule="auto"/>
        <w:rPr>
          <w:rFonts w:ascii="Times New Roman" w:hAnsi="Times New Roman" w:cs="Times New Roman"/>
          <w:b/>
          <w:bCs/>
          <w:sz w:val="24"/>
          <w:szCs w:val="24"/>
        </w:rPr>
      </w:pPr>
    </w:p>
    <w:p w14:paraId="441F732C" w14:textId="12B7A649" w:rsidR="00FE7F82" w:rsidRDefault="006C4222" w:rsidP="006C4222">
      <w:pPr>
        <w:jc w:val="right"/>
      </w:pPr>
      <w:r w:rsidRPr="006C4222">
        <w:rPr>
          <w:rFonts w:ascii="Times New Roman" w:hAnsi="Times New Roman" w:cs="Times New Roman"/>
          <w:i/>
          <w:iCs/>
          <w:sz w:val="24"/>
          <w:szCs w:val="24"/>
        </w:rPr>
        <w:t xml:space="preserve">Approved </w:t>
      </w:r>
      <w:r>
        <w:rPr>
          <w:rFonts w:ascii="Times New Roman" w:hAnsi="Times New Roman" w:cs="Times New Roman"/>
          <w:i/>
          <w:iCs/>
          <w:sz w:val="24"/>
          <w:szCs w:val="24"/>
        </w:rPr>
        <w:t>9/2021</w:t>
      </w:r>
    </w:p>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22"/>
    <w:rsid w:val="00401D60"/>
    <w:rsid w:val="005A13B5"/>
    <w:rsid w:val="006C4222"/>
    <w:rsid w:val="0079590D"/>
    <w:rsid w:val="00887257"/>
    <w:rsid w:val="00E62CD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FF45"/>
  <w15:chartTrackingRefBased/>
  <w15:docId w15:val="{8DF2A873-65A2-42A4-B1AE-39D09549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4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4643</Characters>
  <Application>Microsoft Office Word</Application>
  <DocSecurity>0</DocSecurity>
  <Lines>94</Lines>
  <Paragraphs>26</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3</cp:revision>
  <dcterms:created xsi:type="dcterms:W3CDTF">2021-10-28T20:16:00Z</dcterms:created>
  <dcterms:modified xsi:type="dcterms:W3CDTF">2021-11-02T00:18:00Z</dcterms:modified>
</cp:coreProperties>
</file>