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13698" w14:textId="77777777" w:rsidR="008A3AEE" w:rsidRDefault="00337E02" w:rsidP="00337E02">
      <w:pPr>
        <w:pStyle w:val="Heading2"/>
      </w:pPr>
      <w:proofErr w:type="gramStart"/>
      <w:r>
        <w:t>8.90  ACCESS</w:t>
      </w:r>
      <w:proofErr w:type="gramEnd"/>
      <w:r>
        <w:t xml:space="preserve"> DEVICE—DEFINED  </w:t>
      </w:r>
    </w:p>
    <w:p w14:paraId="32FE78FE" w14:textId="0A5EB8B9" w:rsidR="00337E02" w:rsidRDefault="00337E02" w:rsidP="00337E02">
      <w:pPr>
        <w:pStyle w:val="Heading2"/>
      </w:pPr>
      <w:r>
        <w:t>(18 U.S.C. § 1029)</w:t>
      </w:r>
    </w:p>
    <w:p w14:paraId="67747992" w14:textId="77777777" w:rsidR="00337E02" w:rsidRDefault="00337E02" w:rsidP="00337E02"/>
    <w:p w14:paraId="7A68B2F2" w14:textId="77777777" w:rsidR="00337E02" w:rsidRDefault="00337E02" w:rsidP="00337E02">
      <w:r>
        <w:tab/>
        <w:t>An “access device” means any card, plate, code, account number, electronic serial number, mobile identification number, personal identification number, or other telecommunications service, equipment, or instrument identifier,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1DA5F71C" w14:textId="77777777" w:rsidR="00337E02" w:rsidRDefault="00337E02" w:rsidP="00337E02"/>
    <w:p w14:paraId="0305B721" w14:textId="77777777" w:rsidR="00337E02" w:rsidRDefault="00337E02" w:rsidP="00337E02">
      <w:pPr>
        <w:spacing w:line="275" w:lineRule="auto"/>
        <w:jc w:val="center"/>
        <w:rPr>
          <w:b/>
          <w:color w:val="000000"/>
        </w:rPr>
      </w:pPr>
      <w:r>
        <w:rPr>
          <w:b/>
          <w:color w:val="000000"/>
        </w:rPr>
        <w:t>Comment</w:t>
      </w:r>
    </w:p>
    <w:p w14:paraId="0D4F2B2F" w14:textId="77777777" w:rsidR="00337E02" w:rsidRDefault="00337E02" w:rsidP="00337E02"/>
    <w:p w14:paraId="3138546A" w14:textId="1847E2B1" w:rsidR="00337E02" w:rsidRPr="006D67A6" w:rsidRDefault="00337E02" w:rsidP="00337E02">
      <w:r w:rsidRPr="006D67A6">
        <w:tab/>
        <w:t xml:space="preserve">18 U.S.C. § 1029(e)(1) contains the definition of what constitutes an “access device.”  </w:t>
      </w:r>
      <w:r w:rsidR="00021758" w:rsidRPr="006D67A6">
        <w:rPr>
          <w:i/>
          <w:iCs/>
          <w:szCs w:val="24"/>
        </w:rPr>
        <w:t>See also</w:t>
      </w:r>
      <w:r w:rsidR="00021758" w:rsidRPr="006D67A6">
        <w:rPr>
          <w:szCs w:val="24"/>
        </w:rPr>
        <w:t xml:space="preserve"> </w:t>
      </w:r>
      <w:r w:rsidR="00021758" w:rsidRPr="006D67A6">
        <w:rPr>
          <w:i/>
          <w:iCs/>
          <w:szCs w:val="24"/>
        </w:rPr>
        <w:t xml:space="preserve">United States v. </w:t>
      </w:r>
      <w:proofErr w:type="spellStart"/>
      <w:r w:rsidR="00021758" w:rsidRPr="006D67A6">
        <w:rPr>
          <w:i/>
          <w:iCs/>
          <w:szCs w:val="24"/>
        </w:rPr>
        <w:t>Gainza</w:t>
      </w:r>
      <w:proofErr w:type="spellEnd"/>
      <w:r w:rsidR="00021758" w:rsidRPr="006D67A6">
        <w:rPr>
          <w:szCs w:val="24"/>
        </w:rPr>
        <w:t>, 982 F.3d 762, 764 (9th Cir. 2020) (“The term ‘access device’ includes the information needed to access funds from a debit or credit card, such as the account number and the PIN.”).</w:t>
      </w:r>
      <w:r w:rsidR="00021758" w:rsidRPr="006D67A6">
        <w:rPr>
          <w:sz w:val="28"/>
          <w:szCs w:val="28"/>
        </w:rPr>
        <w:t xml:space="preserve">  </w:t>
      </w:r>
      <w:r w:rsidRPr="006D67A6">
        <w:t>Use this instruction in conjunction with Instructions 8.84 to 8.89.</w:t>
      </w:r>
    </w:p>
    <w:p w14:paraId="18D0501C" w14:textId="0A9DF14E" w:rsidR="00021758" w:rsidRPr="006D67A6" w:rsidRDefault="00021758" w:rsidP="00337E02"/>
    <w:p w14:paraId="683EFA7A" w14:textId="77777777" w:rsidR="00021758" w:rsidRPr="006D67A6" w:rsidRDefault="00021758" w:rsidP="00337E02"/>
    <w:p w14:paraId="590B22AA" w14:textId="77777777" w:rsidR="00337E02" w:rsidRPr="006D67A6" w:rsidRDefault="00337E02" w:rsidP="00021758">
      <w:pPr>
        <w:jc w:val="right"/>
        <w:rPr>
          <w:i/>
          <w:iCs/>
        </w:rPr>
      </w:pPr>
    </w:p>
    <w:p w14:paraId="411E88F4" w14:textId="2FB044B0" w:rsidR="00C35252" w:rsidRPr="006D67A6" w:rsidRDefault="00021758" w:rsidP="00021758">
      <w:pPr>
        <w:jc w:val="right"/>
        <w:rPr>
          <w:i/>
          <w:iCs/>
        </w:rPr>
      </w:pPr>
      <w:r w:rsidRPr="006D67A6">
        <w:rPr>
          <w:i/>
          <w:iCs/>
        </w:rPr>
        <w:t>Approved 3/2021</w:t>
      </w:r>
    </w:p>
    <w:sectPr w:rsidR="00C35252" w:rsidRPr="006D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02"/>
    <w:rsid w:val="00021758"/>
    <w:rsid w:val="000A00D9"/>
    <w:rsid w:val="00337E02"/>
    <w:rsid w:val="006D67A6"/>
    <w:rsid w:val="008A3AEE"/>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3A85"/>
  <w15:chartTrackingRefBased/>
  <w15:docId w15:val="{68A882B9-411E-49FD-BC30-80C02195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0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7E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337E02"/>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E02"/>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337E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dcterms:created xsi:type="dcterms:W3CDTF">2021-03-06T00:51:00Z</dcterms:created>
  <dcterms:modified xsi:type="dcterms:W3CDTF">2021-03-11T23:33:00Z</dcterms:modified>
</cp:coreProperties>
</file>