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2D30" w14:textId="4642188F" w:rsidR="00AA6DB3" w:rsidRPr="00AA6DB3" w:rsidRDefault="00AA6DB3" w:rsidP="00AA6DB3">
      <w:pPr>
        <w:autoSpaceDE w:val="0"/>
        <w:autoSpaceDN w:val="0"/>
        <w:adjustRightInd w:val="0"/>
        <w:spacing w:after="0" w:line="240" w:lineRule="auto"/>
        <w:jc w:val="center"/>
        <w:rPr>
          <w:rFonts w:ascii="Times New Roman" w:hAnsi="Times New Roman" w:cs="Times New Roman"/>
          <w:b/>
          <w:bCs/>
          <w:sz w:val="24"/>
          <w:szCs w:val="24"/>
        </w:rPr>
      </w:pPr>
      <w:r w:rsidRPr="00AA6DB3">
        <w:rPr>
          <w:rFonts w:ascii="Times New Roman" w:hAnsi="Times New Roman" w:cs="Times New Roman"/>
          <w:sz w:val="24"/>
          <w:szCs w:val="24"/>
          <w:lang w:val="en-CA"/>
        </w:rPr>
        <w:fldChar w:fldCharType="begin"/>
      </w:r>
      <w:r w:rsidRPr="00AA6DB3">
        <w:rPr>
          <w:rFonts w:ascii="Times New Roman" w:hAnsi="Times New Roman" w:cs="Times New Roman"/>
          <w:sz w:val="24"/>
          <w:szCs w:val="24"/>
          <w:lang w:val="en-CA"/>
        </w:rPr>
        <w:instrText xml:space="preserve"> SEQ CHAPTER \h \r 1</w:instrText>
      </w:r>
      <w:r w:rsidRPr="00AA6DB3">
        <w:rPr>
          <w:rFonts w:ascii="Times New Roman" w:hAnsi="Times New Roman" w:cs="Times New Roman"/>
          <w:sz w:val="24"/>
          <w:szCs w:val="24"/>
          <w:lang w:val="en-CA"/>
        </w:rPr>
        <w:fldChar w:fldCharType="end"/>
      </w:r>
      <w:r w:rsidRPr="00AA6DB3">
        <w:rPr>
          <w:rFonts w:ascii="Times New Roman" w:hAnsi="Times New Roman" w:cs="Times New Roman"/>
          <w:b/>
          <w:bCs/>
          <w:sz w:val="24"/>
          <w:szCs w:val="24"/>
        </w:rPr>
        <w:t xml:space="preserve">9.10 </w:t>
      </w:r>
      <w:bookmarkStart w:id="0" w:name="_Hlk173338333"/>
      <w:r w:rsidR="000E62B0" w:rsidRPr="00AA6DB3">
        <w:rPr>
          <w:rFonts w:ascii="Times New Roman" w:hAnsi="Times New Roman" w:cs="Times New Roman"/>
          <w:b/>
          <w:bCs/>
          <w:sz w:val="24"/>
          <w:szCs w:val="24"/>
        </w:rPr>
        <w:t>Particular Rights</w:t>
      </w:r>
      <w:r w:rsidR="000E62B0" w:rsidRPr="00AA6DB3">
        <w:rPr>
          <w:rFonts w:ascii="Times New Roman" w:hAnsi="Times New Roman" w:cs="Times New Roman"/>
          <w:sz w:val="24"/>
          <w:szCs w:val="24"/>
        </w:rPr>
        <w:t>—</w:t>
      </w:r>
      <w:r w:rsidR="000E62B0" w:rsidRPr="00AA6DB3">
        <w:rPr>
          <w:rFonts w:ascii="Times New Roman" w:hAnsi="Times New Roman" w:cs="Times New Roman"/>
          <w:b/>
          <w:bCs/>
          <w:sz w:val="24"/>
          <w:szCs w:val="24"/>
        </w:rPr>
        <w:t xml:space="preserve">First Amendment—Public Employees—Speaking </w:t>
      </w:r>
      <w:r w:rsidR="000E62B0">
        <w:rPr>
          <w:rFonts w:ascii="Times New Roman" w:hAnsi="Times New Roman" w:cs="Times New Roman"/>
          <w:b/>
          <w:bCs/>
          <w:sz w:val="24"/>
          <w:szCs w:val="24"/>
        </w:rPr>
        <w:t>a</w:t>
      </w:r>
      <w:r w:rsidR="000E62B0" w:rsidRPr="00AA6DB3">
        <w:rPr>
          <w:rFonts w:ascii="Times New Roman" w:hAnsi="Times New Roman" w:cs="Times New Roman"/>
          <w:b/>
          <w:bCs/>
          <w:sz w:val="24"/>
          <w:szCs w:val="24"/>
        </w:rPr>
        <w:t xml:space="preserve">s </w:t>
      </w:r>
      <w:r w:rsidR="000E62B0">
        <w:rPr>
          <w:rFonts w:ascii="Times New Roman" w:hAnsi="Times New Roman" w:cs="Times New Roman"/>
          <w:b/>
          <w:bCs/>
          <w:sz w:val="24"/>
          <w:szCs w:val="24"/>
        </w:rPr>
        <w:t>a</w:t>
      </w:r>
      <w:r w:rsidR="000E62B0" w:rsidRPr="00AA6DB3">
        <w:rPr>
          <w:rFonts w:ascii="Times New Roman" w:hAnsi="Times New Roman" w:cs="Times New Roman"/>
          <w:b/>
          <w:bCs/>
          <w:sz w:val="24"/>
          <w:szCs w:val="24"/>
        </w:rPr>
        <w:t xml:space="preserve"> Private Citizen</w:t>
      </w:r>
      <w:bookmarkEnd w:id="0"/>
    </w:p>
    <w:p w14:paraId="4A059056" w14:textId="77777777" w:rsidR="00AA6DB3" w:rsidRPr="00AA6DB3" w:rsidRDefault="00AA6DB3" w:rsidP="00AA6DB3">
      <w:pPr>
        <w:autoSpaceDE w:val="0"/>
        <w:autoSpaceDN w:val="0"/>
        <w:adjustRightInd w:val="0"/>
        <w:spacing w:after="0" w:line="240" w:lineRule="auto"/>
        <w:rPr>
          <w:rFonts w:ascii="Times New Roman" w:hAnsi="Times New Roman" w:cs="Times New Roman"/>
          <w:b/>
          <w:bCs/>
          <w:sz w:val="24"/>
          <w:szCs w:val="24"/>
        </w:rPr>
      </w:pPr>
    </w:p>
    <w:p w14:paraId="527EFD7F" w14:textId="77777777" w:rsidR="00AA6DB3" w:rsidRPr="00AA6DB3" w:rsidRDefault="00AA6DB3" w:rsidP="00AA6DB3">
      <w:pPr>
        <w:autoSpaceDE w:val="0"/>
        <w:autoSpaceDN w:val="0"/>
        <w:adjustRightInd w:val="0"/>
        <w:spacing w:after="0" w:line="240" w:lineRule="auto"/>
        <w:rPr>
          <w:rFonts w:ascii="Times New Roman" w:hAnsi="Times New Roman" w:cs="Times New Roman"/>
          <w:sz w:val="24"/>
          <w:szCs w:val="24"/>
        </w:rPr>
      </w:pPr>
      <w:r w:rsidRPr="00AA6DB3">
        <w:rPr>
          <w:rFonts w:ascii="Times New Roman" w:hAnsi="Times New Roman" w:cs="Times New Roman"/>
          <w:sz w:val="24"/>
          <w:szCs w:val="24"/>
        </w:rPr>
        <w:tab/>
        <w:t>A plaintiff speaks as a public employee when he or she makes statements pursuant to his or her official duties.  In contrast, a plaintiff speaks as a private citizen if the plaintiff had no official duty to make the statements at issue, or if the speech was not the product of performing the tasks the plaintiff was paid to perform.</w:t>
      </w:r>
    </w:p>
    <w:p w14:paraId="6CCFCB33" w14:textId="77777777" w:rsidR="00AA6DB3" w:rsidRPr="00AA6DB3" w:rsidRDefault="00AA6DB3" w:rsidP="00AA6DB3">
      <w:pPr>
        <w:autoSpaceDE w:val="0"/>
        <w:autoSpaceDN w:val="0"/>
        <w:adjustRightInd w:val="0"/>
        <w:spacing w:after="0" w:line="240" w:lineRule="auto"/>
        <w:rPr>
          <w:rFonts w:ascii="Times New Roman" w:hAnsi="Times New Roman" w:cs="Times New Roman"/>
          <w:sz w:val="24"/>
          <w:szCs w:val="24"/>
        </w:rPr>
      </w:pPr>
    </w:p>
    <w:p w14:paraId="7AB34A1A" w14:textId="77777777" w:rsidR="00AA6DB3" w:rsidRPr="00AA6DB3" w:rsidRDefault="00AA6DB3" w:rsidP="00AA6DB3">
      <w:pPr>
        <w:autoSpaceDE w:val="0"/>
        <w:autoSpaceDN w:val="0"/>
        <w:adjustRightInd w:val="0"/>
        <w:spacing w:after="0" w:line="240" w:lineRule="auto"/>
        <w:rPr>
          <w:rFonts w:ascii="Times New Roman" w:hAnsi="Times New Roman" w:cs="Times New Roman"/>
          <w:sz w:val="24"/>
          <w:szCs w:val="24"/>
        </w:rPr>
      </w:pPr>
      <w:r w:rsidRPr="00AA6DB3">
        <w:rPr>
          <w:rFonts w:ascii="Times New Roman" w:hAnsi="Times New Roman" w:cs="Times New Roman"/>
          <w:sz w:val="24"/>
          <w:szCs w:val="24"/>
        </w:rPr>
        <w:tab/>
        <w:t>In deciding whether a public employee was speaking as a citizen and not as part of his or her official duties, and thus whether his or her speech was constitutionally protected under the First Amendment, you may consider the following factors:</w:t>
      </w:r>
    </w:p>
    <w:p w14:paraId="4B2EBAE9" w14:textId="77777777" w:rsidR="00AA6DB3" w:rsidRPr="00AA6DB3" w:rsidRDefault="00AA6DB3" w:rsidP="00AA6DB3">
      <w:pPr>
        <w:autoSpaceDE w:val="0"/>
        <w:autoSpaceDN w:val="0"/>
        <w:adjustRightInd w:val="0"/>
        <w:spacing w:after="0" w:line="240" w:lineRule="auto"/>
        <w:rPr>
          <w:rFonts w:ascii="Times New Roman" w:hAnsi="Times New Roman" w:cs="Times New Roman"/>
          <w:sz w:val="24"/>
          <w:szCs w:val="24"/>
        </w:rPr>
      </w:pPr>
    </w:p>
    <w:p w14:paraId="5AC55309" w14:textId="6F91D337" w:rsidR="00AA6DB3" w:rsidRPr="00AA6DB3" w:rsidRDefault="00AA6DB3" w:rsidP="00AA6DB3">
      <w:pPr>
        <w:autoSpaceDE w:val="0"/>
        <w:autoSpaceDN w:val="0"/>
        <w:adjustRightInd w:val="0"/>
        <w:spacing w:after="0" w:line="240" w:lineRule="auto"/>
        <w:rPr>
          <w:rFonts w:ascii="Times New Roman" w:hAnsi="Times New Roman" w:cs="Times New Roman"/>
          <w:sz w:val="24"/>
          <w:szCs w:val="24"/>
        </w:rPr>
      </w:pPr>
      <w:r w:rsidRPr="00AA6DB3">
        <w:rPr>
          <w:rFonts w:ascii="Times New Roman" w:hAnsi="Times New Roman" w:cs="Times New Roman"/>
          <w:sz w:val="24"/>
          <w:szCs w:val="24"/>
        </w:rPr>
        <w:tab/>
        <w:t>(1)</w:t>
      </w:r>
      <w:r w:rsidRPr="00AA6DB3">
        <w:rPr>
          <w:rFonts w:ascii="Times New Roman" w:hAnsi="Times New Roman" w:cs="Times New Roman"/>
          <w:sz w:val="24"/>
          <w:szCs w:val="24"/>
        </w:rPr>
        <w:tab/>
        <w:t xml:space="preserve">Did the plaintiff confine </w:t>
      </w:r>
      <w:r w:rsidR="000B4CE9">
        <w:rPr>
          <w:rFonts w:ascii="Times New Roman" w:hAnsi="Times New Roman" w:cs="Times New Roman"/>
          <w:sz w:val="24"/>
          <w:szCs w:val="24"/>
        </w:rPr>
        <w:t xml:space="preserve">the </w:t>
      </w:r>
      <w:r w:rsidRPr="00AA6DB3">
        <w:rPr>
          <w:rFonts w:ascii="Times New Roman" w:hAnsi="Times New Roman" w:cs="Times New Roman"/>
          <w:sz w:val="24"/>
          <w:szCs w:val="24"/>
        </w:rPr>
        <w:t xml:space="preserve">communications to </w:t>
      </w:r>
      <w:r w:rsidR="000B4CE9">
        <w:rPr>
          <w:rFonts w:ascii="Times New Roman" w:hAnsi="Times New Roman" w:cs="Times New Roman"/>
          <w:sz w:val="24"/>
          <w:szCs w:val="24"/>
        </w:rPr>
        <w:t xml:space="preserve">the plaintiff’s </w:t>
      </w:r>
      <w:r w:rsidRPr="00AA6DB3">
        <w:rPr>
          <w:rFonts w:ascii="Times New Roman" w:hAnsi="Times New Roman" w:cs="Times New Roman"/>
          <w:sz w:val="24"/>
          <w:szCs w:val="24"/>
        </w:rPr>
        <w:t>chain of command?  If so, then such speech may fall within the plaintiff’s official duties.  If not, then such speech may fall outside of the plaintiff’s official duties.</w:t>
      </w:r>
    </w:p>
    <w:p w14:paraId="5F0F6AAB" w14:textId="77777777" w:rsidR="00AA6DB3" w:rsidRPr="00AA6DB3" w:rsidRDefault="00AA6DB3" w:rsidP="00AA6DB3">
      <w:pPr>
        <w:autoSpaceDE w:val="0"/>
        <w:autoSpaceDN w:val="0"/>
        <w:adjustRightInd w:val="0"/>
        <w:spacing w:after="0" w:line="240" w:lineRule="auto"/>
        <w:rPr>
          <w:rFonts w:ascii="Times New Roman" w:hAnsi="Times New Roman" w:cs="Times New Roman"/>
          <w:sz w:val="24"/>
          <w:szCs w:val="24"/>
        </w:rPr>
      </w:pPr>
    </w:p>
    <w:p w14:paraId="6D7BF943" w14:textId="77777777" w:rsidR="00AA6DB3" w:rsidRPr="00AA6DB3" w:rsidRDefault="00AA6DB3" w:rsidP="00AA6DB3">
      <w:pPr>
        <w:autoSpaceDE w:val="0"/>
        <w:autoSpaceDN w:val="0"/>
        <w:adjustRightInd w:val="0"/>
        <w:spacing w:after="0" w:line="240" w:lineRule="auto"/>
        <w:rPr>
          <w:rFonts w:ascii="Times New Roman" w:hAnsi="Times New Roman" w:cs="Times New Roman"/>
          <w:sz w:val="24"/>
          <w:szCs w:val="24"/>
        </w:rPr>
      </w:pPr>
      <w:r w:rsidRPr="00AA6DB3">
        <w:rPr>
          <w:rFonts w:ascii="Times New Roman" w:hAnsi="Times New Roman" w:cs="Times New Roman"/>
          <w:sz w:val="24"/>
          <w:szCs w:val="24"/>
        </w:rPr>
        <w:tab/>
        <w:t>(2)</w:t>
      </w:r>
      <w:r w:rsidRPr="00AA6DB3">
        <w:rPr>
          <w:rFonts w:ascii="Times New Roman" w:hAnsi="Times New Roman" w:cs="Times New Roman"/>
          <w:sz w:val="24"/>
          <w:szCs w:val="24"/>
        </w:rPr>
        <w:tab/>
        <w:t>Was the subject matter of the communication within the plaintiff’s job duties?  If so, then such speech may fall within the plaintiff’s official duties.  If not, then such speech may fall outside of the plaintiff’s official duties.</w:t>
      </w:r>
    </w:p>
    <w:p w14:paraId="481662B2" w14:textId="77777777" w:rsidR="00AA6DB3" w:rsidRPr="00AA6DB3" w:rsidRDefault="00AA6DB3" w:rsidP="00AA6DB3">
      <w:pPr>
        <w:autoSpaceDE w:val="0"/>
        <w:autoSpaceDN w:val="0"/>
        <w:adjustRightInd w:val="0"/>
        <w:spacing w:after="0" w:line="240" w:lineRule="auto"/>
        <w:rPr>
          <w:rFonts w:ascii="Times New Roman" w:hAnsi="Times New Roman" w:cs="Times New Roman"/>
          <w:sz w:val="24"/>
          <w:szCs w:val="24"/>
        </w:rPr>
      </w:pPr>
    </w:p>
    <w:p w14:paraId="1DD51B1C" w14:textId="4860D0E1" w:rsidR="00AA6DB3" w:rsidRPr="00AA6DB3" w:rsidRDefault="00AA6DB3" w:rsidP="00AA6DB3">
      <w:pPr>
        <w:autoSpaceDE w:val="0"/>
        <w:autoSpaceDN w:val="0"/>
        <w:adjustRightInd w:val="0"/>
        <w:spacing w:after="0" w:line="240" w:lineRule="auto"/>
        <w:rPr>
          <w:rFonts w:ascii="Times New Roman" w:hAnsi="Times New Roman" w:cs="Times New Roman"/>
          <w:sz w:val="24"/>
          <w:szCs w:val="24"/>
        </w:rPr>
      </w:pPr>
      <w:r w:rsidRPr="00AA6DB3">
        <w:rPr>
          <w:rFonts w:ascii="Times New Roman" w:hAnsi="Times New Roman" w:cs="Times New Roman"/>
          <w:sz w:val="24"/>
          <w:szCs w:val="24"/>
        </w:rPr>
        <w:tab/>
        <w:t>(3)</w:t>
      </w:r>
      <w:r w:rsidRPr="00AA6DB3">
        <w:rPr>
          <w:rFonts w:ascii="Times New Roman" w:hAnsi="Times New Roman" w:cs="Times New Roman"/>
          <w:sz w:val="24"/>
          <w:szCs w:val="24"/>
        </w:rPr>
        <w:tab/>
        <w:t xml:space="preserve">Did the plaintiff speak in direct contravention to </w:t>
      </w:r>
      <w:r w:rsidR="000B4CE9">
        <w:rPr>
          <w:rFonts w:ascii="Times New Roman" w:hAnsi="Times New Roman" w:cs="Times New Roman"/>
          <w:sz w:val="24"/>
          <w:szCs w:val="24"/>
        </w:rPr>
        <w:t xml:space="preserve">the </w:t>
      </w:r>
      <w:proofErr w:type="gramStart"/>
      <w:r w:rsidR="000B4CE9">
        <w:rPr>
          <w:rFonts w:ascii="Times New Roman" w:hAnsi="Times New Roman" w:cs="Times New Roman"/>
          <w:sz w:val="24"/>
          <w:szCs w:val="24"/>
        </w:rPr>
        <w:t xml:space="preserve">plaintiff’s </w:t>
      </w:r>
      <w:r w:rsidRPr="00AA6DB3">
        <w:rPr>
          <w:rFonts w:ascii="Times New Roman" w:hAnsi="Times New Roman" w:cs="Times New Roman"/>
          <w:sz w:val="24"/>
          <w:szCs w:val="24"/>
        </w:rPr>
        <w:t xml:space="preserve"> supervisor’s</w:t>
      </w:r>
      <w:proofErr w:type="gramEnd"/>
      <w:r w:rsidRPr="00AA6DB3">
        <w:rPr>
          <w:rFonts w:ascii="Times New Roman" w:hAnsi="Times New Roman" w:cs="Times New Roman"/>
          <w:sz w:val="24"/>
          <w:szCs w:val="24"/>
        </w:rPr>
        <w:t xml:space="preserve"> orders?  If so, then such speech may fall outside of the plaintiff’s official duties.  If not, then such speech may fall within the plaintiff’s official duties.</w:t>
      </w:r>
    </w:p>
    <w:p w14:paraId="137DCFDA" w14:textId="77777777" w:rsidR="00AA6DB3" w:rsidRPr="00AA6DB3" w:rsidRDefault="00AA6DB3" w:rsidP="00AA6DB3">
      <w:pPr>
        <w:autoSpaceDE w:val="0"/>
        <w:autoSpaceDN w:val="0"/>
        <w:adjustRightInd w:val="0"/>
        <w:spacing w:after="0" w:line="240" w:lineRule="auto"/>
        <w:rPr>
          <w:rFonts w:ascii="Times New Roman" w:hAnsi="Times New Roman" w:cs="Times New Roman"/>
          <w:sz w:val="24"/>
          <w:szCs w:val="24"/>
        </w:rPr>
      </w:pPr>
    </w:p>
    <w:p w14:paraId="5C9B8708" w14:textId="77777777" w:rsidR="00AA6DB3" w:rsidRPr="00AA6DB3" w:rsidRDefault="00AA6DB3" w:rsidP="00AA6DB3">
      <w:pPr>
        <w:autoSpaceDE w:val="0"/>
        <w:autoSpaceDN w:val="0"/>
        <w:adjustRightInd w:val="0"/>
        <w:spacing w:after="0" w:line="240" w:lineRule="auto"/>
        <w:rPr>
          <w:rFonts w:ascii="Times New Roman" w:hAnsi="Times New Roman" w:cs="Times New Roman"/>
          <w:sz w:val="24"/>
          <w:szCs w:val="24"/>
        </w:rPr>
      </w:pPr>
      <w:r w:rsidRPr="00AA6DB3">
        <w:rPr>
          <w:rFonts w:ascii="Times New Roman" w:hAnsi="Times New Roman" w:cs="Times New Roman"/>
          <w:sz w:val="24"/>
          <w:szCs w:val="24"/>
        </w:rPr>
        <w:tab/>
        <w:t>(4)</w:t>
      </w:r>
      <w:r w:rsidRPr="00AA6DB3">
        <w:rPr>
          <w:rFonts w:ascii="Times New Roman" w:hAnsi="Times New Roman" w:cs="Times New Roman"/>
          <w:sz w:val="24"/>
          <w:szCs w:val="24"/>
        </w:rPr>
        <w:tab/>
        <w:t xml:space="preserve">Was the subject matter of the communication about broad concerns over corruption or systemic abuse beyond the specific department, agency, or office where the plaintiff worked?  If so, then such speech may fall outside of the plaintiff’s official duties.  If not, then such speech may fall within the plaintiff’s official duties. </w:t>
      </w:r>
    </w:p>
    <w:p w14:paraId="55981785" w14:textId="77777777" w:rsidR="00AA6DB3" w:rsidRPr="00AA6DB3" w:rsidRDefault="00AA6DB3" w:rsidP="00AA6DB3">
      <w:pPr>
        <w:autoSpaceDE w:val="0"/>
        <w:autoSpaceDN w:val="0"/>
        <w:adjustRightInd w:val="0"/>
        <w:spacing w:after="0" w:line="240" w:lineRule="auto"/>
        <w:rPr>
          <w:rFonts w:ascii="Times New Roman" w:hAnsi="Times New Roman" w:cs="Times New Roman"/>
          <w:sz w:val="24"/>
          <w:szCs w:val="24"/>
        </w:rPr>
      </w:pPr>
    </w:p>
    <w:p w14:paraId="46CB2C72" w14:textId="77777777" w:rsidR="00AA6DB3" w:rsidRPr="00AA6DB3" w:rsidRDefault="00AA6DB3" w:rsidP="00AA6DB3">
      <w:pPr>
        <w:autoSpaceDE w:val="0"/>
        <w:autoSpaceDN w:val="0"/>
        <w:adjustRightInd w:val="0"/>
        <w:spacing w:after="0" w:line="240" w:lineRule="auto"/>
        <w:jc w:val="center"/>
        <w:rPr>
          <w:rFonts w:ascii="Times New Roman" w:hAnsi="Times New Roman" w:cs="Times New Roman"/>
          <w:sz w:val="24"/>
          <w:szCs w:val="24"/>
        </w:rPr>
      </w:pPr>
      <w:r w:rsidRPr="00AA6DB3">
        <w:rPr>
          <w:rFonts w:ascii="Times New Roman" w:hAnsi="Times New Roman" w:cs="Times New Roman"/>
          <w:b/>
          <w:bCs/>
          <w:sz w:val="24"/>
          <w:szCs w:val="24"/>
        </w:rPr>
        <w:t>Comment</w:t>
      </w:r>
    </w:p>
    <w:p w14:paraId="7B74F72A" w14:textId="77777777" w:rsidR="00AA6DB3" w:rsidRPr="000007A3" w:rsidRDefault="00AA6DB3" w:rsidP="00AA6DB3">
      <w:pPr>
        <w:autoSpaceDE w:val="0"/>
        <w:autoSpaceDN w:val="0"/>
        <w:adjustRightInd w:val="0"/>
        <w:spacing w:after="0" w:line="240" w:lineRule="auto"/>
        <w:rPr>
          <w:rFonts w:ascii="Times New Roman" w:hAnsi="Times New Roman" w:cs="Times New Roman"/>
          <w:i/>
          <w:iCs/>
          <w:sz w:val="24"/>
          <w:szCs w:val="24"/>
        </w:rPr>
      </w:pPr>
    </w:p>
    <w:p w14:paraId="12274CA7" w14:textId="6525B221" w:rsidR="009A4372" w:rsidRPr="00491449" w:rsidRDefault="00AA6DB3" w:rsidP="009A4372">
      <w:pPr>
        <w:autoSpaceDE w:val="0"/>
        <w:autoSpaceDN w:val="0"/>
        <w:adjustRightInd w:val="0"/>
        <w:spacing w:after="0" w:line="240" w:lineRule="auto"/>
        <w:rPr>
          <w:rFonts w:ascii="Times New Roman" w:hAnsi="Times New Roman" w:cs="Times New Roman"/>
          <w:sz w:val="24"/>
          <w:szCs w:val="24"/>
        </w:rPr>
      </w:pPr>
      <w:r w:rsidRPr="000007A3">
        <w:rPr>
          <w:rFonts w:ascii="Times New Roman" w:hAnsi="Times New Roman" w:cs="Times New Roman"/>
          <w:i/>
          <w:iCs/>
          <w:sz w:val="24"/>
          <w:szCs w:val="24"/>
        </w:rPr>
        <w:tab/>
      </w:r>
      <w:r w:rsidR="000B4CE9" w:rsidRPr="009A4372">
        <w:rPr>
          <w:rFonts w:ascii="Times New Roman" w:hAnsi="Times New Roman" w:cs="Times New Roman"/>
          <w:sz w:val="24"/>
          <w:szCs w:val="24"/>
        </w:rPr>
        <w:t xml:space="preserve">“Speech made by public employees in their official capacity is not insulated from employer discipline by the First </w:t>
      </w:r>
      <w:proofErr w:type="gramStart"/>
      <w:r w:rsidR="000B4CE9" w:rsidRPr="009A4372">
        <w:rPr>
          <w:rFonts w:ascii="Times New Roman" w:hAnsi="Times New Roman" w:cs="Times New Roman"/>
          <w:sz w:val="24"/>
          <w:szCs w:val="24"/>
        </w:rPr>
        <w:t>Amendment</w:t>
      </w:r>
      <w:proofErr w:type="gramEnd"/>
      <w:r w:rsidR="000B4CE9" w:rsidRPr="009A4372">
        <w:rPr>
          <w:rFonts w:ascii="Times New Roman" w:hAnsi="Times New Roman" w:cs="Times New Roman"/>
          <w:sz w:val="24"/>
          <w:szCs w:val="24"/>
        </w:rPr>
        <w:t xml:space="preserve"> but speech made in their private capacity as a citizen is.”  </w:t>
      </w:r>
      <w:r w:rsidR="000B4CE9" w:rsidRPr="009A4372">
        <w:rPr>
          <w:rFonts w:ascii="Times New Roman" w:hAnsi="Times New Roman" w:cs="Times New Roman"/>
          <w:i/>
          <w:iCs/>
          <w:sz w:val="24"/>
          <w:szCs w:val="24"/>
        </w:rPr>
        <w:t xml:space="preserve">Brandon v. Maricopa </w:t>
      </w:r>
      <w:proofErr w:type="spellStart"/>
      <w:r w:rsidR="000B4CE9" w:rsidRPr="009A4372">
        <w:rPr>
          <w:rFonts w:ascii="Times New Roman" w:hAnsi="Times New Roman" w:cs="Times New Roman"/>
          <w:i/>
          <w:iCs/>
          <w:sz w:val="24"/>
          <w:szCs w:val="24"/>
        </w:rPr>
        <w:t>Cnty</w:t>
      </w:r>
      <w:proofErr w:type="spellEnd"/>
      <w:r w:rsidR="000B4CE9" w:rsidRPr="009A4372">
        <w:rPr>
          <w:rFonts w:ascii="Times New Roman" w:hAnsi="Times New Roman" w:cs="Times New Roman"/>
          <w:i/>
          <w:iCs/>
          <w:sz w:val="24"/>
          <w:szCs w:val="24"/>
        </w:rPr>
        <w:t>.</w:t>
      </w:r>
      <w:r w:rsidR="000B4CE9" w:rsidRPr="009A4372">
        <w:rPr>
          <w:rFonts w:ascii="Times New Roman" w:hAnsi="Times New Roman" w:cs="Times New Roman"/>
          <w:sz w:val="24"/>
          <w:szCs w:val="24"/>
        </w:rPr>
        <w:t xml:space="preserve">, 849 F.3d 837, 843 (9th Cir. 2017) (citing </w:t>
      </w:r>
      <w:r w:rsidR="000B4CE9" w:rsidRPr="009A4372">
        <w:rPr>
          <w:rFonts w:ascii="Times New Roman" w:hAnsi="Times New Roman" w:cs="Times New Roman"/>
          <w:i/>
          <w:iCs/>
          <w:sz w:val="24"/>
          <w:szCs w:val="24"/>
        </w:rPr>
        <w:t>Garcetti v. Ceballos</w:t>
      </w:r>
      <w:r w:rsidR="000B4CE9" w:rsidRPr="009A4372">
        <w:rPr>
          <w:rFonts w:ascii="Times New Roman" w:hAnsi="Times New Roman" w:cs="Times New Roman"/>
          <w:sz w:val="24"/>
          <w:szCs w:val="24"/>
        </w:rPr>
        <w:t xml:space="preserve">, 547 U.S. 410, 421 (2006)); </w:t>
      </w:r>
      <w:r w:rsidR="000B4CE9" w:rsidRPr="009A4372">
        <w:rPr>
          <w:rFonts w:ascii="Times New Roman" w:hAnsi="Times New Roman" w:cs="Times New Roman"/>
          <w:i/>
          <w:iCs/>
          <w:sz w:val="24"/>
          <w:szCs w:val="24"/>
        </w:rPr>
        <w:t>see also Kennedy v. Bremerton Sch. Dist.</w:t>
      </w:r>
      <w:r w:rsidR="000B4CE9" w:rsidRPr="009A4372">
        <w:rPr>
          <w:rFonts w:ascii="Times New Roman" w:hAnsi="Times New Roman" w:cs="Times New Roman"/>
          <w:sz w:val="24"/>
          <w:szCs w:val="24"/>
        </w:rPr>
        <w:t xml:space="preserve">, 142 S. Ct. 2407, 2423 (2022) (“If a public employee speaks ‘pursuant to [his or her] official duties,’ this Court has said the Free Speech Clause generally will not shield the individual from an employer’s control and discipline . . . .”).  The Ninth Circuit has described the inquiry into whether the employee’s speech is protected as “fact-intensive” and explained that “no single formulation of factors can encompass the full set of inquiries relevant to determining the scope of a plaintiff’s job duties.”  </w:t>
      </w:r>
      <w:r w:rsidR="000B4CE9" w:rsidRPr="009A4372">
        <w:rPr>
          <w:rFonts w:ascii="Times New Roman" w:hAnsi="Times New Roman" w:cs="Times New Roman"/>
          <w:i/>
          <w:iCs/>
          <w:sz w:val="24"/>
          <w:szCs w:val="24"/>
        </w:rPr>
        <w:t>Dahlia v. Rodriguez</w:t>
      </w:r>
      <w:r w:rsidR="000B4CE9" w:rsidRPr="009A4372">
        <w:rPr>
          <w:rFonts w:ascii="Times New Roman" w:hAnsi="Times New Roman" w:cs="Times New Roman"/>
          <w:sz w:val="24"/>
          <w:szCs w:val="24"/>
        </w:rPr>
        <w:t>, 735 F.3d 1060, 1074-76 (9th Cir. 2013) (</w:t>
      </w:r>
      <w:proofErr w:type="spellStart"/>
      <w:r w:rsidR="000B4CE9" w:rsidRPr="009A4372">
        <w:rPr>
          <w:rFonts w:ascii="Times New Roman" w:hAnsi="Times New Roman" w:cs="Times New Roman"/>
          <w:sz w:val="24"/>
          <w:szCs w:val="24"/>
        </w:rPr>
        <w:t>en</w:t>
      </w:r>
      <w:proofErr w:type="spellEnd"/>
      <w:r w:rsidR="000B4CE9" w:rsidRPr="009A4372">
        <w:rPr>
          <w:rFonts w:ascii="Times New Roman" w:hAnsi="Times New Roman" w:cs="Times New Roman"/>
          <w:sz w:val="24"/>
          <w:szCs w:val="24"/>
        </w:rPr>
        <w:t xml:space="preserve"> banc)</w:t>
      </w:r>
      <w:bookmarkStart w:id="1" w:name="Instruction_9.10"/>
      <w:bookmarkEnd w:id="1"/>
      <w:r w:rsidR="009A4372" w:rsidRPr="00491449">
        <w:rPr>
          <w:rFonts w:ascii="Times New Roman" w:hAnsi="Times New Roman" w:cs="Times New Roman"/>
          <w:sz w:val="24"/>
          <w:szCs w:val="24"/>
        </w:rPr>
        <w:t xml:space="preserve">; </w:t>
      </w:r>
      <w:r w:rsidR="009A4372" w:rsidRPr="00491449">
        <w:rPr>
          <w:rFonts w:ascii="Times New Roman" w:hAnsi="Times New Roman" w:cs="Times New Roman"/>
          <w:i/>
          <w:iCs/>
          <w:sz w:val="24"/>
          <w:szCs w:val="24"/>
        </w:rPr>
        <w:t>see also</w:t>
      </w:r>
      <w:r w:rsidR="009A4372" w:rsidRPr="00491449">
        <w:rPr>
          <w:rFonts w:ascii="Times New Roman" w:hAnsi="Times New Roman" w:cs="Times New Roman"/>
          <w:sz w:val="24"/>
          <w:szCs w:val="24"/>
        </w:rPr>
        <w:t xml:space="preserve"> </w:t>
      </w:r>
      <w:proofErr w:type="spellStart"/>
      <w:r w:rsidR="009A4372" w:rsidRPr="00491449">
        <w:rPr>
          <w:rFonts w:ascii="Times New Roman" w:hAnsi="Times New Roman" w:cs="Times New Roman"/>
          <w:i/>
          <w:iCs/>
          <w:sz w:val="24"/>
          <w:szCs w:val="24"/>
        </w:rPr>
        <w:t>Lindke</w:t>
      </w:r>
      <w:proofErr w:type="spellEnd"/>
      <w:r w:rsidR="009A4372" w:rsidRPr="00491449">
        <w:rPr>
          <w:rFonts w:ascii="Times New Roman" w:hAnsi="Times New Roman" w:cs="Times New Roman"/>
          <w:i/>
          <w:iCs/>
          <w:sz w:val="24"/>
          <w:szCs w:val="24"/>
        </w:rPr>
        <w:t xml:space="preserve"> v. Freed</w:t>
      </w:r>
      <w:r w:rsidR="009A4372" w:rsidRPr="00491449">
        <w:rPr>
          <w:rFonts w:ascii="Times New Roman" w:hAnsi="Times New Roman" w:cs="Times New Roman"/>
          <w:sz w:val="24"/>
          <w:szCs w:val="24"/>
        </w:rPr>
        <w:t>, 601 U.S. 187, 203 (2024) (noting that, in the context of analyzing whether a public official’s social media activity is speech pursuant to their official duties or in their personal capacity, the court ought to engage in a fact-specific undertaking in which each post’s</w:t>
      </w:r>
    </w:p>
    <w:p w14:paraId="56EEA60D" w14:textId="4CD3271F" w:rsidR="000B4CE9" w:rsidRPr="009A4372" w:rsidRDefault="009A4372" w:rsidP="000B4CE9">
      <w:pPr>
        <w:autoSpaceDE w:val="0"/>
        <w:autoSpaceDN w:val="0"/>
        <w:adjustRightInd w:val="0"/>
        <w:spacing w:after="0" w:line="240" w:lineRule="auto"/>
        <w:rPr>
          <w:rFonts w:ascii="Times New Roman" w:hAnsi="Times New Roman" w:cs="Times New Roman"/>
          <w:sz w:val="24"/>
          <w:szCs w:val="24"/>
        </w:rPr>
      </w:pPr>
      <w:r w:rsidRPr="00491449">
        <w:rPr>
          <w:rFonts w:ascii="Times New Roman" w:hAnsi="Times New Roman" w:cs="Times New Roman"/>
          <w:sz w:val="24"/>
          <w:szCs w:val="24"/>
        </w:rPr>
        <w:t>“</w:t>
      </w:r>
      <w:proofErr w:type="gramStart"/>
      <w:r w:rsidRPr="00491449">
        <w:rPr>
          <w:rFonts w:ascii="Times New Roman" w:hAnsi="Times New Roman" w:cs="Times New Roman"/>
          <w:sz w:val="24"/>
          <w:szCs w:val="24"/>
        </w:rPr>
        <w:t>content</w:t>
      </w:r>
      <w:proofErr w:type="gramEnd"/>
      <w:r w:rsidRPr="00491449">
        <w:rPr>
          <w:rFonts w:ascii="Times New Roman" w:hAnsi="Times New Roman" w:cs="Times New Roman"/>
          <w:sz w:val="24"/>
          <w:szCs w:val="24"/>
        </w:rPr>
        <w:t xml:space="preserve"> and function are the most important considerations”). </w:t>
      </w:r>
      <w:r w:rsidR="000B4CE9" w:rsidRPr="00491449">
        <w:rPr>
          <w:rFonts w:ascii="Times New Roman" w:hAnsi="Times New Roman" w:cs="Times New Roman"/>
          <w:sz w:val="24"/>
          <w:szCs w:val="24"/>
        </w:rPr>
        <w:t xml:space="preserve"> </w:t>
      </w:r>
      <w:r w:rsidR="000B4CE9" w:rsidRPr="009A4372">
        <w:rPr>
          <w:rFonts w:ascii="Times New Roman" w:hAnsi="Times New Roman" w:cs="Times New Roman"/>
          <w:sz w:val="24"/>
          <w:szCs w:val="24"/>
        </w:rPr>
        <w:t xml:space="preserve">For a discussion of “guiding principles for undertaking the practical factual inquiry,” </w:t>
      </w:r>
      <w:r w:rsidR="000B4CE9" w:rsidRPr="009A4372">
        <w:rPr>
          <w:rFonts w:ascii="Times New Roman" w:hAnsi="Times New Roman" w:cs="Times New Roman"/>
          <w:i/>
          <w:iCs/>
          <w:sz w:val="24"/>
          <w:szCs w:val="24"/>
        </w:rPr>
        <w:t>see</w:t>
      </w:r>
      <w:r w:rsidR="000B4CE9" w:rsidRPr="009A4372">
        <w:rPr>
          <w:rFonts w:ascii="Times New Roman" w:hAnsi="Times New Roman" w:cs="Times New Roman"/>
          <w:sz w:val="24"/>
          <w:szCs w:val="24"/>
        </w:rPr>
        <w:t xml:space="preserve"> </w:t>
      </w:r>
      <w:r w:rsidR="000B4CE9" w:rsidRPr="009A4372">
        <w:rPr>
          <w:rFonts w:ascii="Times New Roman" w:hAnsi="Times New Roman" w:cs="Times New Roman"/>
          <w:i/>
          <w:iCs/>
          <w:sz w:val="24"/>
          <w:szCs w:val="24"/>
        </w:rPr>
        <w:t>Brandon</w:t>
      </w:r>
      <w:r w:rsidR="000B4CE9" w:rsidRPr="009A4372">
        <w:rPr>
          <w:rFonts w:ascii="Times New Roman" w:hAnsi="Times New Roman" w:cs="Times New Roman"/>
          <w:sz w:val="24"/>
          <w:szCs w:val="24"/>
        </w:rPr>
        <w:t xml:space="preserve">, 849 F.3d at 843 (citing </w:t>
      </w:r>
      <w:r w:rsidR="000B4CE9" w:rsidRPr="009A4372">
        <w:rPr>
          <w:rFonts w:ascii="Times New Roman" w:hAnsi="Times New Roman" w:cs="Times New Roman"/>
          <w:i/>
          <w:iCs/>
          <w:sz w:val="24"/>
          <w:szCs w:val="24"/>
        </w:rPr>
        <w:lastRenderedPageBreak/>
        <w:t>Dahlia</w:t>
      </w:r>
      <w:r w:rsidR="000B4CE9" w:rsidRPr="009A4372">
        <w:rPr>
          <w:rFonts w:ascii="Times New Roman" w:hAnsi="Times New Roman" w:cs="Times New Roman"/>
          <w:sz w:val="24"/>
          <w:szCs w:val="24"/>
        </w:rPr>
        <w:t xml:space="preserve">, 735 F.3d at 1074-76); </w:t>
      </w:r>
      <w:r w:rsidR="000B4CE9" w:rsidRPr="009A4372">
        <w:rPr>
          <w:rFonts w:ascii="Times New Roman" w:hAnsi="Times New Roman" w:cs="Times New Roman"/>
          <w:i/>
          <w:iCs/>
          <w:sz w:val="24"/>
          <w:szCs w:val="24"/>
        </w:rPr>
        <w:t>see also Kennedy</w:t>
      </w:r>
      <w:r w:rsidR="000B4CE9" w:rsidRPr="009A4372">
        <w:rPr>
          <w:rFonts w:ascii="Times New Roman" w:hAnsi="Times New Roman" w:cs="Times New Roman"/>
          <w:sz w:val="24"/>
          <w:szCs w:val="24"/>
        </w:rPr>
        <w:t xml:space="preserve">, 142 S. Ct. at 2424 (describing </w:t>
      </w:r>
      <w:r w:rsidR="000B4CE9" w:rsidRPr="009A4372">
        <w:rPr>
          <w:rFonts w:ascii="Times New Roman" w:hAnsi="Times New Roman" w:cs="Times New Roman"/>
          <w:i/>
          <w:iCs/>
          <w:sz w:val="24"/>
          <w:szCs w:val="24"/>
        </w:rPr>
        <w:t>Garcetti</w:t>
      </w:r>
      <w:r w:rsidR="000B4CE9" w:rsidRPr="009A4372">
        <w:rPr>
          <w:rFonts w:ascii="Times New Roman" w:hAnsi="Times New Roman" w:cs="Times New Roman"/>
          <w:sz w:val="24"/>
          <w:szCs w:val="24"/>
        </w:rPr>
        <w:t xml:space="preserve"> and explaining that the prosecutor’s memorandum at issue in that case was government speech because it was speech the government itself had commissioned or created and speech the employee was expected to deliver in the course of carrying out his job).</w:t>
      </w:r>
    </w:p>
    <w:p w14:paraId="3DD26379" w14:textId="77777777" w:rsidR="000B4CE9" w:rsidRDefault="000B4CE9" w:rsidP="00AA6DB3">
      <w:pPr>
        <w:autoSpaceDE w:val="0"/>
        <w:autoSpaceDN w:val="0"/>
        <w:adjustRightInd w:val="0"/>
        <w:spacing w:after="0" w:line="240" w:lineRule="auto"/>
        <w:rPr>
          <w:rFonts w:ascii="Times New Roman" w:hAnsi="Times New Roman" w:cs="Times New Roman"/>
          <w:sz w:val="24"/>
          <w:szCs w:val="24"/>
        </w:rPr>
      </w:pPr>
    </w:p>
    <w:p w14:paraId="4C37C0BF" w14:textId="31F32FFB" w:rsidR="000B4CE9" w:rsidRDefault="00925542" w:rsidP="000B4CE9">
      <w:pPr>
        <w:autoSpaceDE w:val="0"/>
        <w:autoSpaceDN w:val="0"/>
        <w:adjustRightInd w:val="0"/>
        <w:spacing w:after="0" w:line="240" w:lineRule="auto"/>
        <w:ind w:firstLine="720"/>
        <w:rPr>
          <w:rFonts w:ascii="Times New Roman" w:hAnsi="Times New Roman" w:cs="Times New Roman"/>
          <w:sz w:val="24"/>
          <w:szCs w:val="24"/>
        </w:rPr>
      </w:pPr>
      <w:r w:rsidRPr="00925542">
        <w:rPr>
          <w:rFonts w:ascii="Times New Roman" w:hAnsi="Times New Roman" w:cs="Times New Roman"/>
          <w:sz w:val="24"/>
          <w:szCs w:val="24"/>
        </w:rPr>
        <w:t xml:space="preserve">In </w:t>
      </w:r>
      <w:r w:rsidRPr="00925542">
        <w:rPr>
          <w:rFonts w:ascii="Times New Roman" w:hAnsi="Times New Roman" w:cs="Times New Roman"/>
          <w:i/>
          <w:iCs/>
          <w:sz w:val="24"/>
          <w:szCs w:val="24"/>
        </w:rPr>
        <w:t>Kennedy v. Bremerton School District</w:t>
      </w:r>
      <w:r w:rsidRPr="00925542">
        <w:rPr>
          <w:rFonts w:ascii="Times New Roman" w:hAnsi="Times New Roman" w:cs="Times New Roman"/>
          <w:sz w:val="24"/>
          <w:szCs w:val="24"/>
        </w:rPr>
        <w:t>, the Supreme Court held that a</w:t>
      </w:r>
      <w:r>
        <w:rPr>
          <w:rFonts w:ascii="Times New Roman" w:hAnsi="Times New Roman" w:cs="Times New Roman"/>
          <w:sz w:val="24"/>
          <w:szCs w:val="24"/>
        </w:rPr>
        <w:t xml:space="preserve"> </w:t>
      </w:r>
      <w:r w:rsidRPr="00925542">
        <w:rPr>
          <w:rFonts w:ascii="Times New Roman" w:hAnsi="Times New Roman" w:cs="Times New Roman"/>
          <w:sz w:val="24"/>
          <w:szCs w:val="24"/>
        </w:rPr>
        <w:t>public high school football coach spoke not as a public employee, but as a private</w:t>
      </w:r>
      <w:r>
        <w:rPr>
          <w:rFonts w:ascii="Times New Roman" w:hAnsi="Times New Roman" w:cs="Times New Roman"/>
          <w:sz w:val="24"/>
          <w:szCs w:val="24"/>
        </w:rPr>
        <w:t xml:space="preserve"> </w:t>
      </w:r>
      <w:r w:rsidRPr="00925542">
        <w:rPr>
          <w:rFonts w:ascii="Times New Roman" w:hAnsi="Times New Roman" w:cs="Times New Roman"/>
          <w:sz w:val="24"/>
          <w:szCs w:val="24"/>
        </w:rPr>
        <w:t>citizen, when he decided “to persist in praying</w:t>
      </w:r>
      <w:r>
        <w:rPr>
          <w:rFonts w:ascii="Times New Roman" w:hAnsi="Times New Roman" w:cs="Times New Roman"/>
          <w:sz w:val="24"/>
          <w:szCs w:val="24"/>
        </w:rPr>
        <w:t xml:space="preserve"> </w:t>
      </w:r>
      <w:r w:rsidRPr="00925542">
        <w:rPr>
          <w:rFonts w:ascii="Times New Roman" w:hAnsi="Times New Roman" w:cs="Times New Roman"/>
          <w:sz w:val="24"/>
          <w:szCs w:val="24"/>
        </w:rPr>
        <w:t>quietly without his players after</w:t>
      </w:r>
      <w:r>
        <w:rPr>
          <w:rFonts w:ascii="Times New Roman" w:hAnsi="Times New Roman" w:cs="Times New Roman"/>
          <w:sz w:val="24"/>
          <w:szCs w:val="24"/>
        </w:rPr>
        <w:t xml:space="preserve"> </w:t>
      </w:r>
      <w:r w:rsidRPr="00925542">
        <w:rPr>
          <w:rFonts w:ascii="Times New Roman" w:hAnsi="Times New Roman" w:cs="Times New Roman"/>
          <w:sz w:val="24"/>
          <w:szCs w:val="24"/>
        </w:rPr>
        <w:t xml:space="preserve">three games in October 2015,” 142 S. Ct. </w:t>
      </w:r>
      <w:r w:rsidR="000B4CE9">
        <w:rPr>
          <w:rFonts w:ascii="Times New Roman" w:hAnsi="Times New Roman" w:cs="Times New Roman"/>
          <w:sz w:val="24"/>
          <w:szCs w:val="24"/>
        </w:rPr>
        <w:t xml:space="preserve">at </w:t>
      </w:r>
      <w:proofErr w:type="gramStart"/>
      <w:r w:rsidRPr="00925542">
        <w:rPr>
          <w:rFonts w:ascii="Times New Roman" w:hAnsi="Times New Roman" w:cs="Times New Roman"/>
          <w:sz w:val="24"/>
          <w:szCs w:val="24"/>
        </w:rPr>
        <w:t>2422 ,</w:t>
      </w:r>
      <w:proofErr w:type="gramEnd"/>
      <w:r>
        <w:rPr>
          <w:rFonts w:ascii="Times New Roman" w:hAnsi="Times New Roman" w:cs="Times New Roman"/>
          <w:sz w:val="24"/>
          <w:szCs w:val="24"/>
        </w:rPr>
        <w:t xml:space="preserve"> </w:t>
      </w:r>
      <w:r w:rsidRPr="00925542">
        <w:rPr>
          <w:rFonts w:ascii="Times New Roman" w:hAnsi="Times New Roman" w:cs="Times New Roman"/>
          <w:sz w:val="24"/>
          <w:szCs w:val="24"/>
        </w:rPr>
        <w:t>which were “the</w:t>
      </w:r>
      <w:r>
        <w:rPr>
          <w:rFonts w:ascii="Times New Roman" w:hAnsi="Times New Roman" w:cs="Times New Roman"/>
          <w:sz w:val="24"/>
          <w:szCs w:val="24"/>
        </w:rPr>
        <w:t xml:space="preserve"> </w:t>
      </w:r>
      <w:r w:rsidRPr="00925542">
        <w:rPr>
          <w:rFonts w:ascii="Times New Roman" w:hAnsi="Times New Roman" w:cs="Times New Roman"/>
          <w:sz w:val="24"/>
          <w:szCs w:val="24"/>
        </w:rPr>
        <w:t xml:space="preserve">three prayers that resulted in his suspension,” </w:t>
      </w:r>
      <w:r w:rsidRPr="00925542">
        <w:rPr>
          <w:rFonts w:ascii="Times New Roman" w:hAnsi="Times New Roman" w:cs="Times New Roman"/>
          <w:i/>
          <w:iCs/>
          <w:sz w:val="24"/>
          <w:szCs w:val="24"/>
        </w:rPr>
        <w:t xml:space="preserve">id. </w:t>
      </w:r>
      <w:r w:rsidRPr="00925542">
        <w:rPr>
          <w:rFonts w:ascii="Times New Roman" w:hAnsi="Times New Roman" w:cs="Times New Roman"/>
          <w:sz w:val="24"/>
          <w:szCs w:val="24"/>
        </w:rPr>
        <w:t xml:space="preserve">at 2424. </w:t>
      </w:r>
      <w:r>
        <w:rPr>
          <w:rFonts w:ascii="Times New Roman" w:hAnsi="Times New Roman" w:cs="Times New Roman"/>
          <w:sz w:val="24"/>
          <w:szCs w:val="24"/>
        </w:rPr>
        <w:t xml:space="preserve"> </w:t>
      </w:r>
      <w:r w:rsidR="000B4CE9" w:rsidRPr="000B4CE9">
        <w:rPr>
          <w:rFonts w:ascii="Times New Roman" w:hAnsi="Times New Roman" w:cs="Times New Roman"/>
          <w:sz w:val="24"/>
          <w:szCs w:val="24"/>
        </w:rPr>
        <w:t>The Supreme Court explained:</w:t>
      </w:r>
    </w:p>
    <w:p w14:paraId="32DA984B" w14:textId="77777777" w:rsidR="000B4CE9" w:rsidRPr="000B4CE9" w:rsidRDefault="000B4CE9" w:rsidP="000B4CE9">
      <w:pPr>
        <w:autoSpaceDE w:val="0"/>
        <w:autoSpaceDN w:val="0"/>
        <w:adjustRightInd w:val="0"/>
        <w:spacing w:after="0" w:line="240" w:lineRule="auto"/>
        <w:ind w:firstLine="720"/>
        <w:rPr>
          <w:rFonts w:ascii="Times New Roman" w:hAnsi="Times New Roman" w:cs="Times New Roman"/>
          <w:sz w:val="24"/>
          <w:szCs w:val="24"/>
        </w:rPr>
      </w:pPr>
    </w:p>
    <w:p w14:paraId="11EA4E49" w14:textId="77777777" w:rsidR="000B4CE9" w:rsidRDefault="000B4CE9" w:rsidP="00F95AF2">
      <w:pPr>
        <w:autoSpaceDE w:val="0"/>
        <w:autoSpaceDN w:val="0"/>
        <w:adjustRightInd w:val="0"/>
        <w:spacing w:after="0" w:line="240" w:lineRule="auto"/>
        <w:ind w:left="720" w:right="720"/>
        <w:jc w:val="both"/>
        <w:rPr>
          <w:rFonts w:ascii="Times New Roman" w:hAnsi="Times New Roman" w:cs="Times New Roman"/>
          <w:sz w:val="24"/>
          <w:szCs w:val="24"/>
        </w:rPr>
      </w:pPr>
      <w:r w:rsidRPr="000B4CE9">
        <w:rPr>
          <w:rFonts w:ascii="Times New Roman" w:hAnsi="Times New Roman" w:cs="Times New Roman"/>
          <w:sz w:val="24"/>
          <w:szCs w:val="24"/>
        </w:rPr>
        <w:t xml:space="preserve">[The coach] did not speak pursuant to government policy.  He was not seeking to convey a government-created message.  He was not instructing players, discussing strategy, encouraging better on-field performance, or engaged in any other speech the </w:t>
      </w:r>
      <w:proofErr w:type="gramStart"/>
      <w:r w:rsidRPr="000B4CE9">
        <w:rPr>
          <w:rFonts w:ascii="Times New Roman" w:hAnsi="Times New Roman" w:cs="Times New Roman"/>
          <w:sz w:val="24"/>
          <w:szCs w:val="24"/>
        </w:rPr>
        <w:t>District</w:t>
      </w:r>
      <w:proofErr w:type="gramEnd"/>
      <w:r w:rsidRPr="000B4CE9">
        <w:rPr>
          <w:rFonts w:ascii="Times New Roman" w:hAnsi="Times New Roman" w:cs="Times New Roman"/>
          <w:sz w:val="24"/>
          <w:szCs w:val="24"/>
        </w:rPr>
        <w:t xml:space="preserve"> paid him to produce as a coach.  Simply put: Mr. Kennedy’s prayers did not “</w:t>
      </w:r>
      <w:proofErr w:type="gramStart"/>
      <w:r w:rsidRPr="000B4CE9">
        <w:rPr>
          <w:rFonts w:ascii="Times New Roman" w:hAnsi="Times New Roman" w:cs="Times New Roman"/>
          <w:sz w:val="24"/>
          <w:szCs w:val="24"/>
        </w:rPr>
        <w:t>ow[</w:t>
      </w:r>
      <w:proofErr w:type="gramEnd"/>
      <w:r w:rsidRPr="000B4CE9">
        <w:rPr>
          <w:rFonts w:ascii="Times New Roman" w:hAnsi="Times New Roman" w:cs="Times New Roman"/>
          <w:sz w:val="24"/>
          <w:szCs w:val="24"/>
        </w:rPr>
        <w:t>e their] existence” to Mr. Kennedy’s responsibilities as a public employee.</w:t>
      </w:r>
    </w:p>
    <w:p w14:paraId="2596F1ED" w14:textId="77777777" w:rsidR="000B4CE9" w:rsidRPr="000B4CE9" w:rsidRDefault="000B4CE9" w:rsidP="000B4CE9">
      <w:pPr>
        <w:autoSpaceDE w:val="0"/>
        <w:autoSpaceDN w:val="0"/>
        <w:adjustRightInd w:val="0"/>
        <w:spacing w:after="0" w:line="240" w:lineRule="auto"/>
        <w:ind w:firstLine="720"/>
        <w:rPr>
          <w:rFonts w:ascii="Times New Roman" w:hAnsi="Times New Roman" w:cs="Times New Roman"/>
          <w:sz w:val="24"/>
          <w:szCs w:val="24"/>
        </w:rPr>
      </w:pPr>
    </w:p>
    <w:p w14:paraId="675B5A81" w14:textId="066DED81" w:rsidR="00AA6DB3" w:rsidRPr="00AA6DB3" w:rsidRDefault="000B4CE9" w:rsidP="00F95AF2">
      <w:pPr>
        <w:autoSpaceDE w:val="0"/>
        <w:autoSpaceDN w:val="0"/>
        <w:adjustRightInd w:val="0"/>
        <w:spacing w:after="0" w:line="240" w:lineRule="auto"/>
        <w:ind w:firstLine="720"/>
        <w:rPr>
          <w:rFonts w:ascii="Times New Roman" w:hAnsi="Times New Roman" w:cs="Times New Roman"/>
          <w:sz w:val="24"/>
          <w:szCs w:val="24"/>
        </w:rPr>
      </w:pPr>
      <w:r w:rsidRPr="000B4CE9">
        <w:rPr>
          <w:rFonts w:ascii="Times New Roman" w:hAnsi="Times New Roman" w:cs="Times New Roman"/>
          <w:i/>
          <w:iCs/>
          <w:sz w:val="24"/>
          <w:szCs w:val="24"/>
        </w:rPr>
        <w:t>Id.</w:t>
      </w:r>
      <w:r w:rsidRPr="000B4CE9">
        <w:rPr>
          <w:rFonts w:ascii="Times New Roman" w:hAnsi="Times New Roman" w:cs="Times New Roman"/>
          <w:sz w:val="24"/>
          <w:szCs w:val="24"/>
        </w:rPr>
        <w:t xml:space="preserve"> (citations omitted);</w:t>
      </w:r>
      <w:r w:rsidR="00925542" w:rsidRPr="00925542">
        <w:rPr>
          <w:rFonts w:ascii="Times New Roman" w:hAnsi="Times New Roman" w:cs="Times New Roman"/>
          <w:sz w:val="24"/>
          <w:szCs w:val="24"/>
        </w:rPr>
        <w:t>;</w:t>
      </w:r>
      <w:r w:rsidR="00925542">
        <w:rPr>
          <w:rFonts w:ascii="Times New Roman" w:hAnsi="Times New Roman" w:cs="Times New Roman"/>
          <w:sz w:val="24"/>
          <w:szCs w:val="24"/>
        </w:rPr>
        <w:t xml:space="preserve"> </w:t>
      </w:r>
      <w:r w:rsidR="00925542">
        <w:rPr>
          <w:rFonts w:ascii="Times New Roman" w:hAnsi="Times New Roman" w:cs="Times New Roman"/>
          <w:i/>
          <w:iCs/>
          <w:sz w:val="24"/>
          <w:szCs w:val="24"/>
        </w:rPr>
        <w:t>s</w:t>
      </w:r>
      <w:r w:rsidR="00AA6DB3" w:rsidRPr="00AA6DB3">
        <w:rPr>
          <w:rFonts w:ascii="Times New Roman" w:hAnsi="Times New Roman" w:cs="Times New Roman"/>
          <w:i/>
          <w:iCs/>
          <w:sz w:val="24"/>
          <w:szCs w:val="24"/>
        </w:rPr>
        <w:t xml:space="preserve">ee also </w:t>
      </w:r>
      <w:proofErr w:type="spellStart"/>
      <w:r w:rsidR="00AA6DB3" w:rsidRPr="00AA6DB3">
        <w:rPr>
          <w:rFonts w:ascii="Times New Roman" w:hAnsi="Times New Roman" w:cs="Times New Roman"/>
          <w:i/>
          <w:iCs/>
          <w:sz w:val="24"/>
          <w:szCs w:val="24"/>
        </w:rPr>
        <w:t>Moonin</w:t>
      </w:r>
      <w:proofErr w:type="spellEnd"/>
      <w:r w:rsidR="00AA6DB3" w:rsidRPr="00AA6DB3">
        <w:rPr>
          <w:rFonts w:ascii="Times New Roman" w:hAnsi="Times New Roman" w:cs="Times New Roman"/>
          <w:i/>
          <w:iCs/>
          <w:sz w:val="24"/>
          <w:szCs w:val="24"/>
        </w:rPr>
        <w:t xml:space="preserve"> v. Tice</w:t>
      </w:r>
      <w:r w:rsidR="00AA6DB3" w:rsidRPr="00AA6DB3">
        <w:rPr>
          <w:rFonts w:ascii="Times New Roman" w:hAnsi="Times New Roman" w:cs="Times New Roman"/>
          <w:sz w:val="24"/>
          <w:szCs w:val="24"/>
        </w:rPr>
        <w:t xml:space="preserve">, 868 F.3d 853 (9th Cir. 2017) (holding prior restraint prohibiting highway patrol officers from speaking about controversial canine drug interdiction program with anyone outside of law enforcement violates First Amendment); </w:t>
      </w:r>
      <w:r w:rsidR="00AA6DB3" w:rsidRPr="00AA6DB3">
        <w:rPr>
          <w:rFonts w:ascii="Times New Roman" w:hAnsi="Times New Roman" w:cs="Times New Roman"/>
          <w:i/>
          <w:iCs/>
          <w:sz w:val="24"/>
          <w:szCs w:val="24"/>
        </w:rPr>
        <w:t>Barone v. City of Springfield</w:t>
      </w:r>
      <w:r w:rsidR="00AA6DB3" w:rsidRPr="00AA6DB3">
        <w:rPr>
          <w:rFonts w:ascii="Times New Roman" w:hAnsi="Times New Roman" w:cs="Times New Roman"/>
          <w:sz w:val="24"/>
          <w:szCs w:val="24"/>
        </w:rPr>
        <w:t>, 902 F.3d 1091, 1101-06 (9th Cir. 2018) (holding that prior restraint prohibiting police officer from speaking or writing “anything of a disparaging or negative manner related to the Department/Organization/City of Springfield or its Employees” violated First Amendment)</w:t>
      </w:r>
      <w:r w:rsidR="00C77365">
        <w:rPr>
          <w:rFonts w:ascii="Times New Roman" w:hAnsi="Times New Roman" w:cs="Times New Roman"/>
          <w:sz w:val="24"/>
          <w:szCs w:val="24"/>
        </w:rPr>
        <w:t xml:space="preserve">; </w:t>
      </w:r>
      <w:r w:rsidR="00C77365" w:rsidRPr="00C77365">
        <w:rPr>
          <w:rFonts w:ascii="Times New Roman" w:hAnsi="Times New Roman" w:cs="Times New Roman"/>
          <w:i/>
          <w:iCs/>
          <w:sz w:val="24"/>
          <w:szCs w:val="24"/>
        </w:rPr>
        <w:t>Ohlson v. Brady</w:t>
      </w:r>
      <w:r w:rsidR="00C77365">
        <w:rPr>
          <w:rFonts w:ascii="Times New Roman" w:hAnsi="Times New Roman" w:cs="Times New Roman"/>
          <w:sz w:val="24"/>
          <w:szCs w:val="24"/>
        </w:rPr>
        <w:t xml:space="preserve">, </w:t>
      </w:r>
      <w:r w:rsidR="00C77365" w:rsidRPr="00C77365">
        <w:rPr>
          <w:rFonts w:ascii="Times New Roman" w:hAnsi="Times New Roman" w:cs="Times New Roman"/>
          <w:sz w:val="24"/>
          <w:szCs w:val="24"/>
        </w:rPr>
        <w:t>9 F.4th 1156 (9th Cir. 2021)</w:t>
      </w:r>
      <w:r w:rsidR="00C77365">
        <w:rPr>
          <w:rFonts w:ascii="Times New Roman" w:hAnsi="Times New Roman" w:cs="Times New Roman"/>
          <w:sz w:val="24"/>
          <w:szCs w:val="24"/>
        </w:rPr>
        <w:t xml:space="preserve"> (concluding that forensic scientist who testified in court as part of his job duties spoke as employee rather than private citizen entitled to First Amendment protection)</w:t>
      </w:r>
      <w:r w:rsidR="00405201" w:rsidRPr="00405201">
        <w:rPr>
          <w:rFonts w:ascii="Times New Roman" w:hAnsi="Times New Roman" w:cs="Times New Roman"/>
          <w:sz w:val="24"/>
          <w:szCs w:val="24"/>
        </w:rPr>
        <w:t xml:space="preserve">; </w:t>
      </w:r>
      <w:r w:rsidR="00405201" w:rsidRPr="00405201">
        <w:rPr>
          <w:rFonts w:ascii="Times New Roman" w:hAnsi="Times New Roman" w:cs="Times New Roman"/>
          <w:i/>
          <w:iCs/>
          <w:sz w:val="24"/>
          <w:szCs w:val="24"/>
        </w:rPr>
        <w:t>Dodge v. Evergreen School District</w:t>
      </w:r>
      <w:r w:rsidR="00405201" w:rsidRPr="00405201">
        <w:rPr>
          <w:rFonts w:ascii="Times New Roman" w:hAnsi="Times New Roman" w:cs="Times New Roman"/>
          <w:sz w:val="24"/>
          <w:szCs w:val="24"/>
        </w:rPr>
        <w:t>, 56 F.4th 767, 778 (9th Cir. 2022) (concluding that teacher engaged in expression as private citizen entitled to First Amendment protection rather than employee when he “display[ed] a message on a personal item while attending a teacher-only training”)</w:t>
      </w:r>
      <w:r w:rsidR="00AA6DB3" w:rsidRPr="00AA6DB3">
        <w:rPr>
          <w:rFonts w:ascii="Times New Roman" w:hAnsi="Times New Roman" w:cs="Times New Roman"/>
          <w:sz w:val="24"/>
          <w:szCs w:val="24"/>
        </w:rPr>
        <w:t>.</w:t>
      </w:r>
    </w:p>
    <w:p w14:paraId="36AC0186" w14:textId="77777777" w:rsidR="00AA6DB3" w:rsidRDefault="00AA6DB3" w:rsidP="00AA6DB3">
      <w:pPr>
        <w:autoSpaceDE w:val="0"/>
        <w:autoSpaceDN w:val="0"/>
        <w:adjustRightInd w:val="0"/>
        <w:spacing w:after="0" w:line="240" w:lineRule="auto"/>
        <w:rPr>
          <w:rFonts w:ascii="Times New Roman" w:hAnsi="Times New Roman" w:cs="Times New Roman"/>
          <w:sz w:val="24"/>
          <w:szCs w:val="24"/>
        </w:rPr>
      </w:pPr>
    </w:p>
    <w:p w14:paraId="16452F5F" w14:textId="77777777" w:rsidR="000007A3" w:rsidRPr="00491449" w:rsidRDefault="000007A3" w:rsidP="000007A3">
      <w:pPr>
        <w:autoSpaceDE w:val="0"/>
        <w:autoSpaceDN w:val="0"/>
        <w:adjustRightInd w:val="0"/>
        <w:spacing w:after="0" w:line="240" w:lineRule="auto"/>
        <w:ind w:firstLine="720"/>
        <w:rPr>
          <w:rFonts w:ascii="Times New Roman" w:hAnsi="Times New Roman" w:cs="Times New Roman"/>
          <w:sz w:val="24"/>
          <w:szCs w:val="24"/>
        </w:rPr>
      </w:pPr>
      <w:r w:rsidRPr="00491449">
        <w:rPr>
          <w:rFonts w:ascii="Times New Roman" w:hAnsi="Times New Roman" w:cs="Times New Roman"/>
          <w:sz w:val="24"/>
          <w:szCs w:val="24"/>
        </w:rPr>
        <w:t xml:space="preserve">On the other hand, in </w:t>
      </w:r>
      <w:r w:rsidRPr="00491449">
        <w:rPr>
          <w:rFonts w:ascii="Times New Roman" w:hAnsi="Times New Roman" w:cs="Times New Roman"/>
          <w:i/>
          <w:iCs/>
          <w:sz w:val="24"/>
          <w:szCs w:val="24"/>
        </w:rPr>
        <w:t>Linthicum v. Wagner</w:t>
      </w:r>
      <w:r w:rsidRPr="00491449">
        <w:rPr>
          <w:rFonts w:ascii="Times New Roman" w:hAnsi="Times New Roman" w:cs="Times New Roman"/>
          <w:sz w:val="24"/>
          <w:szCs w:val="24"/>
        </w:rPr>
        <w:t>, 94 F.4th 887 (9th Cir. 2024) the Ninth Circuit</w:t>
      </w:r>
    </w:p>
    <w:p w14:paraId="172696CE" w14:textId="24F6A591" w:rsidR="000007A3" w:rsidRPr="0055644C" w:rsidRDefault="000007A3" w:rsidP="000007A3">
      <w:pPr>
        <w:autoSpaceDE w:val="0"/>
        <w:autoSpaceDN w:val="0"/>
        <w:adjustRightInd w:val="0"/>
        <w:spacing w:after="0" w:line="240" w:lineRule="auto"/>
        <w:rPr>
          <w:rFonts w:ascii="Times New Roman" w:hAnsi="Times New Roman" w:cs="Times New Roman"/>
          <w:sz w:val="24"/>
          <w:szCs w:val="24"/>
        </w:rPr>
      </w:pPr>
      <w:r w:rsidRPr="00491449">
        <w:rPr>
          <w:rFonts w:ascii="Times New Roman" w:hAnsi="Times New Roman" w:cs="Times New Roman"/>
          <w:sz w:val="24"/>
          <w:szCs w:val="24"/>
        </w:rPr>
        <w:t xml:space="preserve">determined that senators who staged a walkout in protest of a legislative assembly and were subsequently disqualified from appearing on the next election ballot due to a prohibited number of unexcused absences were not engaging in protected speech. The panel based their reasoning on </w:t>
      </w:r>
      <w:r w:rsidRPr="00491449">
        <w:rPr>
          <w:rFonts w:ascii="Times New Roman" w:hAnsi="Times New Roman" w:cs="Times New Roman"/>
          <w:i/>
          <w:iCs/>
          <w:sz w:val="24"/>
          <w:szCs w:val="24"/>
        </w:rPr>
        <w:t>Nevada Commission on Ethics v. Carrigan</w:t>
      </w:r>
      <w:r w:rsidRPr="00491449">
        <w:rPr>
          <w:rFonts w:ascii="Times New Roman" w:hAnsi="Times New Roman" w:cs="Times New Roman"/>
          <w:sz w:val="24"/>
          <w:szCs w:val="24"/>
        </w:rPr>
        <w:t xml:space="preserve">, 564 U.S. 117 (2011), a Supreme Court case that addressed the interplay between legislative power and the First Amendment and concluded that the senators’ right to walk out was an exercise of legislative power rather than personal expressive speech. </w:t>
      </w:r>
      <w:r w:rsidR="0055644C" w:rsidRPr="00491449">
        <w:rPr>
          <w:rFonts w:ascii="Times New Roman" w:hAnsi="Times New Roman" w:cs="Times New Roman"/>
          <w:i/>
          <w:iCs/>
          <w:sz w:val="24"/>
          <w:szCs w:val="24"/>
        </w:rPr>
        <w:t>Linthicum</w:t>
      </w:r>
      <w:r w:rsidR="0055644C" w:rsidRPr="00491449">
        <w:rPr>
          <w:rFonts w:ascii="Times New Roman" w:hAnsi="Times New Roman" w:cs="Times New Roman"/>
          <w:sz w:val="24"/>
          <w:szCs w:val="24"/>
        </w:rPr>
        <w:t xml:space="preserve">, 94 F.4th </w:t>
      </w:r>
      <w:r w:rsidRPr="00491449">
        <w:rPr>
          <w:rFonts w:ascii="Times New Roman" w:hAnsi="Times New Roman" w:cs="Times New Roman"/>
          <w:sz w:val="24"/>
          <w:szCs w:val="24"/>
        </w:rPr>
        <w:t xml:space="preserve">at 893 (“No private citizen enjoys the privilege to advance or frustrate legislative action directly in the legislature </w:t>
      </w:r>
      <w:proofErr w:type="gramStart"/>
      <w:r w:rsidRPr="00491449">
        <w:rPr>
          <w:rFonts w:ascii="Times New Roman" w:hAnsi="Times New Roman" w:cs="Times New Roman"/>
          <w:sz w:val="24"/>
          <w:szCs w:val="24"/>
        </w:rPr>
        <w:t>. . . .</w:t>
      </w:r>
      <w:proofErr w:type="gramEnd"/>
      <w:r w:rsidRPr="00491449">
        <w:rPr>
          <w:rFonts w:ascii="Times New Roman" w:hAnsi="Times New Roman" w:cs="Times New Roman"/>
          <w:sz w:val="24"/>
          <w:szCs w:val="24"/>
        </w:rPr>
        <w:t xml:space="preserve"> The use of that power [(the walk out)] therefore implicates the governmental mechanics of the legislative process,” and </w:t>
      </w:r>
      <w:r w:rsidRPr="00491449">
        <w:rPr>
          <w:rFonts w:ascii="Times New Roman" w:hAnsi="Times New Roman" w:cs="Times New Roman"/>
          <w:i/>
          <w:iCs/>
          <w:sz w:val="24"/>
          <w:szCs w:val="24"/>
        </w:rPr>
        <w:t xml:space="preserve">Carrigan </w:t>
      </w:r>
      <w:r w:rsidRPr="00491449">
        <w:rPr>
          <w:rFonts w:ascii="Times New Roman" w:hAnsi="Times New Roman" w:cs="Times New Roman"/>
          <w:sz w:val="24"/>
          <w:szCs w:val="24"/>
        </w:rPr>
        <w:t>makes clear that a legislator has no right under the First Amendment to use that official power for expressive</w:t>
      </w:r>
      <w:r w:rsidR="0055644C" w:rsidRPr="00491449">
        <w:rPr>
          <w:rFonts w:ascii="Times New Roman" w:hAnsi="Times New Roman" w:cs="Times New Roman"/>
          <w:sz w:val="24"/>
          <w:szCs w:val="24"/>
        </w:rPr>
        <w:t xml:space="preserve"> </w:t>
      </w:r>
      <w:r w:rsidRPr="00491449">
        <w:rPr>
          <w:rFonts w:ascii="Times New Roman" w:hAnsi="Times New Roman" w:cs="Times New Roman"/>
          <w:sz w:val="24"/>
          <w:szCs w:val="24"/>
        </w:rPr>
        <w:t>purposes.’”</w:t>
      </w:r>
      <w:r w:rsidR="0055644C" w:rsidRPr="00491449">
        <w:rPr>
          <w:rFonts w:ascii="Times New Roman" w:hAnsi="Times New Roman" w:cs="Times New Roman"/>
          <w:sz w:val="24"/>
          <w:szCs w:val="24"/>
        </w:rPr>
        <w:t>)</w:t>
      </w:r>
      <w:r w:rsidR="00741AE3" w:rsidRPr="00491449">
        <w:rPr>
          <w:rFonts w:ascii="Times New Roman" w:hAnsi="Times New Roman" w:cs="Times New Roman"/>
          <w:sz w:val="24"/>
          <w:szCs w:val="24"/>
        </w:rPr>
        <w:t xml:space="preserve"> (quoting </w:t>
      </w:r>
      <w:r w:rsidR="00741AE3" w:rsidRPr="00491449">
        <w:rPr>
          <w:rFonts w:ascii="Times New Roman" w:hAnsi="Times New Roman" w:cs="Times New Roman"/>
          <w:i/>
          <w:iCs/>
          <w:sz w:val="24"/>
          <w:szCs w:val="24"/>
        </w:rPr>
        <w:t>Carrigan</w:t>
      </w:r>
      <w:r w:rsidR="00741AE3" w:rsidRPr="00491449">
        <w:rPr>
          <w:rFonts w:ascii="Times New Roman" w:hAnsi="Times New Roman" w:cs="Times New Roman"/>
          <w:sz w:val="24"/>
          <w:szCs w:val="24"/>
        </w:rPr>
        <w:t>, 564 U.S. at 127))</w:t>
      </w:r>
      <w:r w:rsidRPr="00491449">
        <w:rPr>
          <w:rFonts w:ascii="Times New Roman" w:hAnsi="Times New Roman" w:cs="Times New Roman"/>
          <w:sz w:val="24"/>
          <w:szCs w:val="24"/>
        </w:rPr>
        <w:t xml:space="preserve">; </w:t>
      </w:r>
      <w:r w:rsidRPr="00491449">
        <w:rPr>
          <w:rFonts w:ascii="Times New Roman" w:hAnsi="Times New Roman" w:cs="Times New Roman"/>
          <w:i/>
          <w:iCs/>
          <w:sz w:val="24"/>
          <w:szCs w:val="24"/>
        </w:rPr>
        <w:t>see also</w:t>
      </w:r>
      <w:r>
        <w:rPr>
          <w:rFonts w:ascii="Times New Roman" w:hAnsi="Times New Roman" w:cs="Times New Roman"/>
          <w:sz w:val="24"/>
          <w:szCs w:val="24"/>
        </w:rPr>
        <w:t xml:space="preserve"> </w:t>
      </w:r>
      <w:r w:rsidRPr="00F95AF2">
        <w:rPr>
          <w:rFonts w:ascii="Times New Roman" w:hAnsi="Times New Roman" w:cs="Times New Roman"/>
          <w:i/>
          <w:iCs/>
          <w:sz w:val="24"/>
          <w:szCs w:val="24"/>
        </w:rPr>
        <w:t>Sullivan v. Univ. of Wash.</w:t>
      </w:r>
      <w:r w:rsidRPr="00F95AF2">
        <w:rPr>
          <w:rFonts w:ascii="Times New Roman" w:hAnsi="Times New Roman" w:cs="Times New Roman"/>
          <w:sz w:val="24"/>
          <w:szCs w:val="24"/>
        </w:rPr>
        <w:t>, 60 F.4th 574, 581-82 (9th Cir. 2023) (</w:t>
      </w:r>
      <w:r w:rsidRPr="00F95AF2">
        <w:rPr>
          <w:rFonts w:ascii="Times New Roman" w:hAnsi="Times New Roman" w:cs="Times New Roman"/>
          <w:sz w:val="24"/>
          <w:szCs w:val="24"/>
          <w:lang w:val="en-CA"/>
        </w:rPr>
        <w:fldChar w:fldCharType="begin"/>
      </w:r>
      <w:r w:rsidRPr="00F95AF2">
        <w:rPr>
          <w:rFonts w:ascii="Times New Roman" w:hAnsi="Times New Roman" w:cs="Times New Roman"/>
          <w:sz w:val="24"/>
          <w:szCs w:val="24"/>
          <w:lang w:val="en-CA"/>
        </w:rPr>
        <w:instrText xml:space="preserve"> SEQ CHAPTER \h \r 1</w:instrText>
      </w:r>
      <w:r w:rsidRPr="00F95AF2">
        <w:rPr>
          <w:rFonts w:ascii="Times New Roman" w:hAnsi="Times New Roman" w:cs="Times New Roman"/>
          <w:sz w:val="24"/>
          <w:szCs w:val="24"/>
        </w:rPr>
        <w:fldChar w:fldCharType="end"/>
      </w:r>
      <w:r w:rsidRPr="00F95AF2">
        <w:rPr>
          <w:rFonts w:ascii="Times New Roman" w:hAnsi="Times New Roman" w:cs="Times New Roman"/>
          <w:sz w:val="24"/>
          <w:szCs w:val="24"/>
        </w:rPr>
        <w:t xml:space="preserve">holding that the First Amendment right of expressive association did not protect the work of committee members individually or </w:t>
      </w:r>
      <w:r w:rsidRPr="00F95AF2">
        <w:rPr>
          <w:rFonts w:ascii="Times New Roman" w:hAnsi="Times New Roman" w:cs="Times New Roman"/>
          <w:sz w:val="24"/>
          <w:szCs w:val="24"/>
        </w:rPr>
        <w:lastRenderedPageBreak/>
        <w:t>collectively when they were appointed to serve a public function and their work fell within the scope of their official duties on a university committee)</w:t>
      </w:r>
      <w:r>
        <w:rPr>
          <w:rFonts w:ascii="Times New Roman" w:hAnsi="Times New Roman" w:cs="Times New Roman"/>
          <w:sz w:val="24"/>
          <w:szCs w:val="24"/>
        </w:rPr>
        <w:t>.</w:t>
      </w:r>
    </w:p>
    <w:p w14:paraId="34FC01AE" w14:textId="77777777" w:rsidR="000007A3" w:rsidRPr="00AA6DB3" w:rsidRDefault="000007A3" w:rsidP="00AA6DB3">
      <w:pPr>
        <w:autoSpaceDE w:val="0"/>
        <w:autoSpaceDN w:val="0"/>
        <w:adjustRightInd w:val="0"/>
        <w:spacing w:after="0" w:line="240" w:lineRule="auto"/>
        <w:rPr>
          <w:rFonts w:ascii="Times New Roman" w:hAnsi="Times New Roman" w:cs="Times New Roman"/>
          <w:sz w:val="24"/>
          <w:szCs w:val="24"/>
        </w:rPr>
      </w:pPr>
    </w:p>
    <w:p w14:paraId="7FC3326A" w14:textId="77777777" w:rsidR="00AA6DB3" w:rsidRPr="00AA6DB3" w:rsidRDefault="00AA6DB3" w:rsidP="00AA6DB3">
      <w:pPr>
        <w:autoSpaceDE w:val="0"/>
        <w:autoSpaceDN w:val="0"/>
        <w:adjustRightInd w:val="0"/>
        <w:spacing w:after="0" w:line="240" w:lineRule="auto"/>
        <w:rPr>
          <w:rFonts w:ascii="Times New Roman" w:hAnsi="Times New Roman" w:cs="Times New Roman"/>
          <w:sz w:val="24"/>
          <w:szCs w:val="24"/>
        </w:rPr>
      </w:pPr>
    </w:p>
    <w:p w14:paraId="7E720A4F" w14:textId="571D20C5" w:rsidR="00AA6DB3" w:rsidRPr="00AA6DB3" w:rsidRDefault="00AA6DB3" w:rsidP="00AA6DB3">
      <w:pPr>
        <w:autoSpaceDE w:val="0"/>
        <w:autoSpaceDN w:val="0"/>
        <w:adjustRightInd w:val="0"/>
        <w:spacing w:after="0" w:line="240" w:lineRule="auto"/>
        <w:jc w:val="right"/>
        <w:rPr>
          <w:rFonts w:ascii="Times New Roman" w:hAnsi="Times New Roman" w:cs="Times New Roman"/>
          <w:sz w:val="24"/>
          <w:szCs w:val="24"/>
        </w:rPr>
      </w:pPr>
      <w:r w:rsidRPr="00AA6DB3">
        <w:rPr>
          <w:rFonts w:ascii="Times New Roman" w:hAnsi="Times New Roman" w:cs="Times New Roman"/>
          <w:i/>
          <w:iCs/>
          <w:sz w:val="24"/>
          <w:szCs w:val="24"/>
        </w:rPr>
        <w:t xml:space="preserve">Revised </w:t>
      </w:r>
      <w:r w:rsidR="000007A3">
        <w:rPr>
          <w:rFonts w:ascii="Times New Roman" w:hAnsi="Times New Roman" w:cs="Times New Roman"/>
          <w:i/>
          <w:iCs/>
          <w:sz w:val="24"/>
          <w:szCs w:val="24"/>
        </w:rPr>
        <w:t>June 2024</w:t>
      </w:r>
    </w:p>
    <w:p w14:paraId="4DBE14B6" w14:textId="77777777" w:rsidR="00FE7F82" w:rsidRDefault="00FE7F82"/>
    <w:sectPr w:rsidR="00FE7F82" w:rsidSect="00AA6DB3">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B3"/>
    <w:rsid w:val="000007A3"/>
    <w:rsid w:val="00060E91"/>
    <w:rsid w:val="000B4CE9"/>
    <w:rsid w:val="000E62B0"/>
    <w:rsid w:val="001C00D0"/>
    <w:rsid w:val="002C2BB8"/>
    <w:rsid w:val="00341EF6"/>
    <w:rsid w:val="003971A1"/>
    <w:rsid w:val="003E0508"/>
    <w:rsid w:val="00405201"/>
    <w:rsid w:val="00491449"/>
    <w:rsid w:val="004D7F46"/>
    <w:rsid w:val="0055644C"/>
    <w:rsid w:val="00725CEC"/>
    <w:rsid w:val="00741AE3"/>
    <w:rsid w:val="00845491"/>
    <w:rsid w:val="00887257"/>
    <w:rsid w:val="00925542"/>
    <w:rsid w:val="00937D02"/>
    <w:rsid w:val="009A4372"/>
    <w:rsid w:val="00A632EC"/>
    <w:rsid w:val="00AA6DB3"/>
    <w:rsid w:val="00AF2718"/>
    <w:rsid w:val="00B6476A"/>
    <w:rsid w:val="00C333AE"/>
    <w:rsid w:val="00C77365"/>
    <w:rsid w:val="00E575C0"/>
    <w:rsid w:val="00F66190"/>
    <w:rsid w:val="00F95AF2"/>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1D47"/>
  <w15:chartTrackingRefBased/>
  <w15:docId w15:val="{4C5BD66B-3061-4162-897C-D5003965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6476A"/>
    <w:pPr>
      <w:spacing w:after="0" w:line="240" w:lineRule="auto"/>
    </w:pPr>
  </w:style>
  <w:style w:type="paragraph" w:styleId="BodyText">
    <w:name w:val="Body Text"/>
    <w:basedOn w:val="Normal"/>
    <w:link w:val="BodyTextChar"/>
    <w:uiPriority w:val="99"/>
    <w:semiHidden/>
    <w:unhideWhenUsed/>
    <w:rsid w:val="00741AE3"/>
    <w:pPr>
      <w:spacing w:after="120"/>
    </w:pPr>
  </w:style>
  <w:style w:type="character" w:customStyle="1" w:styleId="BodyTextChar">
    <w:name w:val="Body Text Char"/>
    <w:basedOn w:val="DefaultParagraphFont"/>
    <w:link w:val="BodyText"/>
    <w:uiPriority w:val="99"/>
    <w:semiHidden/>
    <w:rsid w:val="00741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7</cp:revision>
  <dcterms:created xsi:type="dcterms:W3CDTF">2024-02-05T03:23:00Z</dcterms:created>
  <dcterms:modified xsi:type="dcterms:W3CDTF">2024-08-06T21:15:00Z</dcterms:modified>
</cp:coreProperties>
</file>