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C229B" w14:textId="77777777" w:rsidR="0026355F" w:rsidRDefault="00970BDC" w:rsidP="00970BDC">
      <w:pPr>
        <w:autoSpaceDE w:val="0"/>
        <w:autoSpaceDN w:val="0"/>
        <w:adjustRightInd w:val="0"/>
        <w:spacing w:after="0" w:line="240" w:lineRule="auto"/>
        <w:jc w:val="center"/>
        <w:rPr>
          <w:rFonts w:ascii="Times New Roman" w:hAnsi="Times New Roman" w:cs="Times New Roman"/>
          <w:b/>
          <w:bCs/>
          <w:sz w:val="24"/>
          <w:szCs w:val="24"/>
        </w:rPr>
      </w:pPr>
      <w:r w:rsidRPr="0026355F">
        <w:rPr>
          <w:rFonts w:ascii="Times New Roman" w:hAnsi="Times New Roman" w:cs="Times New Roman"/>
          <w:sz w:val="24"/>
          <w:szCs w:val="24"/>
          <w:lang w:val="en-CA"/>
        </w:rPr>
        <w:fldChar w:fldCharType="begin"/>
      </w:r>
      <w:r w:rsidRPr="0026355F">
        <w:rPr>
          <w:rFonts w:ascii="Times New Roman" w:hAnsi="Times New Roman" w:cs="Times New Roman"/>
          <w:sz w:val="24"/>
          <w:szCs w:val="24"/>
          <w:lang w:val="en-CA"/>
        </w:rPr>
        <w:instrText xml:space="preserve"> SEQ CHAPTER \h \r 1</w:instrText>
      </w:r>
      <w:r w:rsidRPr="0026355F">
        <w:rPr>
          <w:rFonts w:ascii="Times New Roman" w:hAnsi="Times New Roman" w:cs="Times New Roman"/>
          <w:sz w:val="24"/>
          <w:szCs w:val="24"/>
          <w:lang w:val="en-CA"/>
        </w:rPr>
        <w:fldChar w:fldCharType="end"/>
      </w:r>
      <w:r w:rsidRPr="0026355F">
        <w:rPr>
          <w:rFonts w:ascii="Times New Roman" w:hAnsi="Times New Roman" w:cs="Times New Roman"/>
          <w:b/>
          <w:bCs/>
          <w:sz w:val="24"/>
          <w:szCs w:val="24"/>
        </w:rPr>
        <w:t xml:space="preserve">9.26 </w:t>
      </w:r>
      <w:r w:rsidR="00E90BD1" w:rsidRPr="0026355F">
        <w:rPr>
          <w:rFonts w:ascii="Times New Roman" w:hAnsi="Times New Roman" w:cs="Times New Roman"/>
          <w:b/>
          <w:bCs/>
          <w:sz w:val="24"/>
          <w:szCs w:val="24"/>
        </w:rPr>
        <w:t xml:space="preserve">Particular Rights—Eighth Amendment—Convicted </w:t>
      </w:r>
    </w:p>
    <w:p w14:paraId="0A405C09" w14:textId="6F1879D5" w:rsidR="00970BDC" w:rsidRPr="0026355F" w:rsidRDefault="00E90BD1" w:rsidP="00970BDC">
      <w:pPr>
        <w:autoSpaceDE w:val="0"/>
        <w:autoSpaceDN w:val="0"/>
        <w:adjustRightInd w:val="0"/>
        <w:spacing w:after="0" w:line="240" w:lineRule="auto"/>
        <w:jc w:val="center"/>
        <w:rPr>
          <w:rFonts w:ascii="Times New Roman" w:hAnsi="Times New Roman" w:cs="Times New Roman"/>
          <w:b/>
          <w:bCs/>
          <w:sz w:val="24"/>
          <w:szCs w:val="24"/>
        </w:rPr>
      </w:pPr>
      <w:r w:rsidRPr="0026355F">
        <w:rPr>
          <w:rFonts w:ascii="Times New Roman" w:hAnsi="Times New Roman" w:cs="Times New Roman"/>
          <w:b/>
          <w:bCs/>
          <w:sz w:val="24"/>
          <w:szCs w:val="24"/>
        </w:rPr>
        <w:t xml:space="preserve">Prisoner’s Claim </w:t>
      </w:r>
      <w:r w:rsidR="0026355F" w:rsidRPr="0026355F">
        <w:rPr>
          <w:rFonts w:ascii="Times New Roman" w:hAnsi="Times New Roman" w:cs="Times New Roman"/>
          <w:b/>
          <w:bCs/>
          <w:sz w:val="24"/>
          <w:szCs w:val="24"/>
        </w:rPr>
        <w:t>of</w:t>
      </w:r>
      <w:r w:rsidRPr="0026355F">
        <w:rPr>
          <w:rFonts w:ascii="Times New Roman" w:hAnsi="Times New Roman" w:cs="Times New Roman"/>
          <w:b/>
          <w:bCs/>
          <w:sz w:val="24"/>
          <w:szCs w:val="24"/>
        </w:rPr>
        <w:t xml:space="preserve"> Excessive Force</w:t>
      </w:r>
    </w:p>
    <w:p w14:paraId="62177CCA" w14:textId="77777777" w:rsidR="00970BDC" w:rsidRPr="0026355F" w:rsidRDefault="00970BDC" w:rsidP="00970BDC">
      <w:pPr>
        <w:autoSpaceDE w:val="0"/>
        <w:autoSpaceDN w:val="0"/>
        <w:adjustRightInd w:val="0"/>
        <w:spacing w:after="0" w:line="240" w:lineRule="auto"/>
        <w:rPr>
          <w:rFonts w:ascii="Times New Roman" w:hAnsi="Times New Roman" w:cs="Times New Roman"/>
          <w:sz w:val="24"/>
          <w:szCs w:val="24"/>
        </w:rPr>
      </w:pPr>
    </w:p>
    <w:p w14:paraId="3A1B4213" w14:textId="77777777" w:rsidR="00970BDC" w:rsidRPr="0026355F" w:rsidRDefault="00970BDC" w:rsidP="007407FE">
      <w:pPr>
        <w:autoSpaceDE w:val="0"/>
        <w:autoSpaceDN w:val="0"/>
        <w:adjustRightInd w:val="0"/>
        <w:spacing w:after="0" w:line="240" w:lineRule="auto"/>
        <w:rPr>
          <w:rFonts w:ascii="Times New Roman" w:hAnsi="Times New Roman" w:cs="Times New Roman"/>
          <w:b/>
          <w:bCs/>
          <w:sz w:val="24"/>
          <w:szCs w:val="24"/>
        </w:rPr>
      </w:pPr>
      <w:r w:rsidRPr="0026355F">
        <w:rPr>
          <w:rFonts w:ascii="Times New Roman" w:hAnsi="Times New Roman" w:cs="Times New Roman"/>
          <w:sz w:val="24"/>
          <w:szCs w:val="24"/>
        </w:rPr>
        <w:tab/>
        <w:t>As previously explained, the plaintiff has the burden of proving that the act[s] of the defendant [</w:t>
      </w:r>
      <w:r w:rsidRPr="0026355F">
        <w:rPr>
          <w:rFonts w:ascii="Times New Roman" w:hAnsi="Times New Roman" w:cs="Times New Roman"/>
          <w:i/>
          <w:iCs/>
          <w:sz w:val="24"/>
          <w:szCs w:val="24"/>
          <w:u w:val="single"/>
        </w:rPr>
        <w:t>name</w:t>
      </w:r>
      <w:r w:rsidRPr="0026355F">
        <w:rPr>
          <w:rFonts w:ascii="Times New Roman" w:hAnsi="Times New Roman" w:cs="Times New Roman"/>
          <w:sz w:val="24"/>
          <w:szCs w:val="24"/>
        </w:rPr>
        <w:t xml:space="preserve">] deprived the plaintiff of </w:t>
      </w:r>
      <w:proofErr w:type="gramStart"/>
      <w:r w:rsidRPr="0026355F">
        <w:rPr>
          <w:rFonts w:ascii="Times New Roman" w:hAnsi="Times New Roman" w:cs="Times New Roman"/>
          <w:sz w:val="24"/>
          <w:szCs w:val="24"/>
        </w:rPr>
        <w:t>particular rights</w:t>
      </w:r>
      <w:proofErr w:type="gramEnd"/>
      <w:r w:rsidRPr="0026355F">
        <w:rPr>
          <w:rFonts w:ascii="Times New Roman" w:hAnsi="Times New Roman" w:cs="Times New Roman"/>
          <w:sz w:val="24"/>
          <w:szCs w:val="24"/>
        </w:rPr>
        <w:t xml:space="preserve"> under the United States Constitution.  In this case, the plaintiff alleges the defendant deprived [him] [her] of [his] [her] rights under the Eighth Amendment to the Constitution when [</w:t>
      </w:r>
      <w:r w:rsidRPr="0026355F">
        <w:rPr>
          <w:rFonts w:ascii="Times New Roman" w:hAnsi="Times New Roman" w:cs="Times New Roman"/>
          <w:i/>
          <w:iCs/>
          <w:sz w:val="24"/>
          <w:szCs w:val="24"/>
          <w:u w:val="single"/>
        </w:rPr>
        <w:t>insert factual basis of the plaintiff’s claim</w:t>
      </w:r>
      <w:r w:rsidRPr="0026355F">
        <w:rPr>
          <w:rFonts w:ascii="Times New Roman" w:hAnsi="Times New Roman" w:cs="Times New Roman"/>
          <w:sz w:val="24"/>
          <w:szCs w:val="24"/>
        </w:rPr>
        <w:t xml:space="preserve">].  </w:t>
      </w:r>
    </w:p>
    <w:p w14:paraId="42C2B3EF" w14:textId="77777777" w:rsidR="00970BDC" w:rsidRPr="0026355F" w:rsidRDefault="00970BDC" w:rsidP="007407FE">
      <w:pPr>
        <w:autoSpaceDE w:val="0"/>
        <w:autoSpaceDN w:val="0"/>
        <w:adjustRightInd w:val="0"/>
        <w:spacing w:after="0" w:line="240" w:lineRule="auto"/>
        <w:rPr>
          <w:rFonts w:ascii="Times New Roman" w:hAnsi="Times New Roman" w:cs="Times New Roman"/>
          <w:sz w:val="24"/>
          <w:szCs w:val="24"/>
        </w:rPr>
      </w:pPr>
    </w:p>
    <w:p w14:paraId="427DBA48" w14:textId="77777777" w:rsidR="00970BDC" w:rsidRPr="0026355F" w:rsidRDefault="00970BDC" w:rsidP="007407FE">
      <w:pPr>
        <w:autoSpaceDE w:val="0"/>
        <w:autoSpaceDN w:val="0"/>
        <w:adjustRightInd w:val="0"/>
        <w:spacing w:after="0" w:line="240" w:lineRule="auto"/>
        <w:rPr>
          <w:rFonts w:ascii="Times New Roman" w:hAnsi="Times New Roman" w:cs="Times New Roman"/>
          <w:sz w:val="24"/>
          <w:szCs w:val="24"/>
        </w:rPr>
      </w:pPr>
      <w:r w:rsidRPr="0026355F">
        <w:rPr>
          <w:rFonts w:ascii="Times New Roman" w:hAnsi="Times New Roman" w:cs="Times New Roman"/>
          <w:sz w:val="24"/>
          <w:szCs w:val="24"/>
        </w:rPr>
        <w:tab/>
        <w:t>Under the Eighth Amendment, a convicted prisoner has the right to be free from “cruel and unusual punishments.”  To establish the defendant deprived the plaintiff of this Eighth Amendment right, the plaintiff must prove the following elements by a preponderance of the evidence:</w:t>
      </w:r>
    </w:p>
    <w:p w14:paraId="6C60298E" w14:textId="77777777" w:rsidR="00970BDC" w:rsidRPr="0026355F" w:rsidRDefault="00970BDC" w:rsidP="007407FE">
      <w:pPr>
        <w:autoSpaceDE w:val="0"/>
        <w:autoSpaceDN w:val="0"/>
        <w:adjustRightInd w:val="0"/>
        <w:spacing w:after="0" w:line="240" w:lineRule="auto"/>
        <w:rPr>
          <w:rFonts w:ascii="Times New Roman" w:hAnsi="Times New Roman" w:cs="Times New Roman"/>
          <w:sz w:val="24"/>
          <w:szCs w:val="24"/>
        </w:rPr>
      </w:pPr>
    </w:p>
    <w:p w14:paraId="40271EC7" w14:textId="77777777" w:rsidR="00970BDC" w:rsidRPr="0026355F" w:rsidRDefault="00970BDC" w:rsidP="007407FE">
      <w:pPr>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sidRPr="0026355F">
        <w:rPr>
          <w:rFonts w:ascii="Times New Roman" w:hAnsi="Times New Roman" w:cs="Times New Roman"/>
          <w:sz w:val="24"/>
          <w:szCs w:val="24"/>
        </w:rPr>
        <w:tab/>
        <w:t>1.</w:t>
      </w:r>
      <w:r w:rsidRPr="0026355F">
        <w:rPr>
          <w:rFonts w:ascii="Times New Roman" w:hAnsi="Times New Roman" w:cs="Times New Roman"/>
          <w:sz w:val="24"/>
          <w:szCs w:val="24"/>
        </w:rPr>
        <w:tab/>
        <w:t xml:space="preserve">the defendant used excessive and unnecessary force under all of the </w:t>
      </w:r>
      <w:proofErr w:type="gramStart"/>
      <w:r w:rsidRPr="0026355F">
        <w:rPr>
          <w:rFonts w:ascii="Times New Roman" w:hAnsi="Times New Roman" w:cs="Times New Roman"/>
          <w:sz w:val="24"/>
          <w:szCs w:val="24"/>
        </w:rPr>
        <w:t>circumstances;</w:t>
      </w:r>
      <w:proofErr w:type="gramEnd"/>
      <w:r w:rsidRPr="0026355F">
        <w:rPr>
          <w:rFonts w:ascii="Times New Roman" w:hAnsi="Times New Roman" w:cs="Times New Roman"/>
          <w:sz w:val="24"/>
          <w:szCs w:val="24"/>
        </w:rPr>
        <w:t xml:space="preserve"> </w:t>
      </w:r>
    </w:p>
    <w:p w14:paraId="37D48B3D" w14:textId="77777777" w:rsidR="00970BDC" w:rsidRPr="0026355F" w:rsidRDefault="00970BDC" w:rsidP="007407FE">
      <w:pPr>
        <w:autoSpaceDE w:val="0"/>
        <w:autoSpaceDN w:val="0"/>
        <w:adjustRightInd w:val="0"/>
        <w:spacing w:after="0" w:line="240" w:lineRule="auto"/>
        <w:rPr>
          <w:rFonts w:ascii="Times New Roman" w:hAnsi="Times New Roman" w:cs="Times New Roman"/>
          <w:sz w:val="24"/>
          <w:szCs w:val="24"/>
        </w:rPr>
      </w:pPr>
    </w:p>
    <w:p w14:paraId="6FEE7FEB" w14:textId="77777777" w:rsidR="00970BDC" w:rsidRPr="0026355F" w:rsidRDefault="00970BDC" w:rsidP="007407FE">
      <w:pPr>
        <w:tabs>
          <w:tab w:val="left" w:pos="720"/>
          <w:tab w:val="left" w:pos="1440"/>
        </w:tabs>
        <w:autoSpaceDE w:val="0"/>
        <w:autoSpaceDN w:val="0"/>
        <w:adjustRightInd w:val="0"/>
        <w:spacing w:after="0" w:line="240" w:lineRule="auto"/>
        <w:ind w:left="1440" w:hanging="720"/>
        <w:rPr>
          <w:rFonts w:ascii="Times New Roman" w:hAnsi="Times New Roman" w:cs="Times New Roman"/>
          <w:sz w:val="24"/>
          <w:szCs w:val="24"/>
        </w:rPr>
      </w:pPr>
      <w:r w:rsidRPr="0026355F">
        <w:rPr>
          <w:rFonts w:ascii="Times New Roman" w:hAnsi="Times New Roman" w:cs="Times New Roman"/>
          <w:sz w:val="24"/>
          <w:szCs w:val="24"/>
        </w:rPr>
        <w:t xml:space="preserve">2. </w:t>
      </w:r>
      <w:r w:rsidRPr="0026355F">
        <w:rPr>
          <w:rFonts w:ascii="Times New Roman" w:hAnsi="Times New Roman" w:cs="Times New Roman"/>
          <w:sz w:val="24"/>
          <w:szCs w:val="24"/>
        </w:rPr>
        <w:tab/>
        <w:t>the defendant acted maliciously and sadistically for the purpose of causing harm, and not in a good faith effort to maintain or restore discipline; and</w:t>
      </w:r>
    </w:p>
    <w:p w14:paraId="2BAE55A1" w14:textId="77777777" w:rsidR="00970BDC" w:rsidRPr="0026355F" w:rsidRDefault="00970BDC" w:rsidP="007407FE">
      <w:pPr>
        <w:autoSpaceDE w:val="0"/>
        <w:autoSpaceDN w:val="0"/>
        <w:adjustRightInd w:val="0"/>
        <w:spacing w:after="0" w:line="240" w:lineRule="auto"/>
        <w:rPr>
          <w:rFonts w:ascii="Times New Roman" w:hAnsi="Times New Roman" w:cs="Times New Roman"/>
          <w:sz w:val="24"/>
          <w:szCs w:val="24"/>
        </w:rPr>
      </w:pPr>
    </w:p>
    <w:p w14:paraId="5A17D3AF" w14:textId="77777777" w:rsidR="00970BDC" w:rsidRPr="0026355F" w:rsidRDefault="00970BDC" w:rsidP="007407FE">
      <w:pPr>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sidRPr="0026355F">
        <w:rPr>
          <w:rFonts w:ascii="Times New Roman" w:hAnsi="Times New Roman" w:cs="Times New Roman"/>
          <w:sz w:val="24"/>
          <w:szCs w:val="24"/>
        </w:rPr>
        <w:tab/>
        <w:t>3.</w:t>
      </w:r>
      <w:r w:rsidRPr="0026355F">
        <w:rPr>
          <w:rFonts w:ascii="Times New Roman" w:hAnsi="Times New Roman" w:cs="Times New Roman"/>
          <w:sz w:val="24"/>
          <w:szCs w:val="24"/>
        </w:rPr>
        <w:tab/>
        <w:t>the act[s] of the defendant caused harm to the plaintiff.</w:t>
      </w:r>
    </w:p>
    <w:p w14:paraId="5F20C461" w14:textId="77777777" w:rsidR="00970BDC" w:rsidRPr="0026355F" w:rsidRDefault="00970BDC" w:rsidP="007407FE">
      <w:pPr>
        <w:autoSpaceDE w:val="0"/>
        <w:autoSpaceDN w:val="0"/>
        <w:adjustRightInd w:val="0"/>
        <w:spacing w:after="0" w:line="240" w:lineRule="auto"/>
        <w:rPr>
          <w:rFonts w:ascii="Times New Roman" w:hAnsi="Times New Roman" w:cs="Times New Roman"/>
          <w:sz w:val="24"/>
          <w:szCs w:val="24"/>
        </w:rPr>
      </w:pPr>
    </w:p>
    <w:p w14:paraId="071A94FC" w14:textId="77777777" w:rsidR="00970BDC" w:rsidRPr="0026355F" w:rsidRDefault="00970BDC" w:rsidP="007407FE">
      <w:pPr>
        <w:autoSpaceDE w:val="0"/>
        <w:autoSpaceDN w:val="0"/>
        <w:adjustRightInd w:val="0"/>
        <w:spacing w:after="0" w:line="240" w:lineRule="auto"/>
        <w:rPr>
          <w:rFonts w:ascii="Times New Roman" w:hAnsi="Times New Roman" w:cs="Times New Roman"/>
          <w:sz w:val="24"/>
          <w:szCs w:val="24"/>
        </w:rPr>
      </w:pPr>
      <w:r w:rsidRPr="0026355F">
        <w:rPr>
          <w:rFonts w:ascii="Times New Roman" w:hAnsi="Times New Roman" w:cs="Times New Roman"/>
          <w:sz w:val="24"/>
          <w:szCs w:val="24"/>
        </w:rPr>
        <w:tab/>
        <w:t>In determining whether these three elements have been met in this case, consider the following factors:</w:t>
      </w:r>
    </w:p>
    <w:p w14:paraId="21D22F90" w14:textId="77777777" w:rsidR="00970BDC" w:rsidRPr="0026355F" w:rsidRDefault="00970BDC" w:rsidP="007407FE">
      <w:pPr>
        <w:autoSpaceDE w:val="0"/>
        <w:autoSpaceDN w:val="0"/>
        <w:adjustRightInd w:val="0"/>
        <w:spacing w:after="0" w:line="240" w:lineRule="auto"/>
        <w:rPr>
          <w:rFonts w:ascii="Times New Roman" w:hAnsi="Times New Roman" w:cs="Times New Roman"/>
          <w:sz w:val="24"/>
          <w:szCs w:val="24"/>
        </w:rPr>
      </w:pPr>
    </w:p>
    <w:p w14:paraId="17775AA4" w14:textId="77777777" w:rsidR="00970BDC" w:rsidRPr="0026355F" w:rsidRDefault="00970BDC" w:rsidP="007407FE">
      <w:pPr>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sidRPr="0026355F">
        <w:rPr>
          <w:rFonts w:ascii="Times New Roman" w:hAnsi="Times New Roman" w:cs="Times New Roman"/>
          <w:sz w:val="24"/>
          <w:szCs w:val="24"/>
        </w:rPr>
        <w:tab/>
        <w:t>(1)</w:t>
      </w:r>
      <w:r w:rsidRPr="0026355F">
        <w:rPr>
          <w:rFonts w:ascii="Times New Roman" w:hAnsi="Times New Roman" w:cs="Times New Roman"/>
          <w:sz w:val="24"/>
          <w:szCs w:val="24"/>
        </w:rPr>
        <w:tab/>
        <w:t xml:space="preserve">the extent of the injury </w:t>
      </w:r>
      <w:proofErr w:type="gramStart"/>
      <w:r w:rsidRPr="0026355F">
        <w:rPr>
          <w:rFonts w:ascii="Times New Roman" w:hAnsi="Times New Roman" w:cs="Times New Roman"/>
          <w:sz w:val="24"/>
          <w:szCs w:val="24"/>
        </w:rPr>
        <w:t>suffered;</w:t>
      </w:r>
      <w:proofErr w:type="gramEnd"/>
      <w:r w:rsidRPr="0026355F">
        <w:rPr>
          <w:rFonts w:ascii="Times New Roman" w:hAnsi="Times New Roman" w:cs="Times New Roman"/>
          <w:sz w:val="24"/>
          <w:szCs w:val="24"/>
        </w:rPr>
        <w:t xml:space="preserve"> </w:t>
      </w:r>
    </w:p>
    <w:p w14:paraId="58DD0950" w14:textId="77777777" w:rsidR="00970BDC" w:rsidRPr="0026355F" w:rsidRDefault="00970BDC" w:rsidP="007407FE">
      <w:pPr>
        <w:autoSpaceDE w:val="0"/>
        <w:autoSpaceDN w:val="0"/>
        <w:adjustRightInd w:val="0"/>
        <w:spacing w:after="0" w:line="240" w:lineRule="auto"/>
        <w:rPr>
          <w:rFonts w:ascii="Times New Roman" w:hAnsi="Times New Roman" w:cs="Times New Roman"/>
          <w:sz w:val="24"/>
          <w:szCs w:val="24"/>
        </w:rPr>
      </w:pPr>
    </w:p>
    <w:p w14:paraId="32BB23B2" w14:textId="77777777" w:rsidR="00970BDC" w:rsidRPr="0026355F" w:rsidRDefault="00970BDC" w:rsidP="007407FE">
      <w:pPr>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sidRPr="0026355F">
        <w:rPr>
          <w:rFonts w:ascii="Times New Roman" w:hAnsi="Times New Roman" w:cs="Times New Roman"/>
          <w:sz w:val="24"/>
          <w:szCs w:val="24"/>
        </w:rPr>
        <w:tab/>
        <w:t>(2)</w:t>
      </w:r>
      <w:r w:rsidRPr="0026355F">
        <w:rPr>
          <w:rFonts w:ascii="Times New Roman" w:hAnsi="Times New Roman" w:cs="Times New Roman"/>
          <w:sz w:val="24"/>
          <w:szCs w:val="24"/>
        </w:rPr>
        <w:tab/>
        <w:t xml:space="preserve">the need to use </w:t>
      </w:r>
      <w:proofErr w:type="gramStart"/>
      <w:r w:rsidRPr="0026355F">
        <w:rPr>
          <w:rFonts w:ascii="Times New Roman" w:hAnsi="Times New Roman" w:cs="Times New Roman"/>
          <w:sz w:val="24"/>
          <w:szCs w:val="24"/>
        </w:rPr>
        <w:t>force;</w:t>
      </w:r>
      <w:proofErr w:type="gramEnd"/>
      <w:r w:rsidRPr="0026355F">
        <w:rPr>
          <w:rFonts w:ascii="Times New Roman" w:hAnsi="Times New Roman" w:cs="Times New Roman"/>
          <w:sz w:val="24"/>
          <w:szCs w:val="24"/>
        </w:rPr>
        <w:t xml:space="preserve"> </w:t>
      </w:r>
    </w:p>
    <w:p w14:paraId="50553124" w14:textId="77777777" w:rsidR="00970BDC" w:rsidRPr="0026355F" w:rsidRDefault="00970BDC" w:rsidP="007407FE">
      <w:pPr>
        <w:autoSpaceDE w:val="0"/>
        <w:autoSpaceDN w:val="0"/>
        <w:adjustRightInd w:val="0"/>
        <w:spacing w:after="0" w:line="240" w:lineRule="auto"/>
        <w:rPr>
          <w:rFonts w:ascii="Times New Roman" w:hAnsi="Times New Roman" w:cs="Times New Roman"/>
          <w:sz w:val="24"/>
          <w:szCs w:val="24"/>
        </w:rPr>
      </w:pPr>
    </w:p>
    <w:p w14:paraId="6F4B04DF" w14:textId="77777777" w:rsidR="00970BDC" w:rsidRPr="0026355F" w:rsidRDefault="00970BDC" w:rsidP="007407FE">
      <w:pPr>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sidRPr="0026355F">
        <w:rPr>
          <w:rFonts w:ascii="Times New Roman" w:hAnsi="Times New Roman" w:cs="Times New Roman"/>
          <w:sz w:val="24"/>
          <w:szCs w:val="24"/>
        </w:rPr>
        <w:tab/>
        <w:t>(3)</w:t>
      </w:r>
      <w:r w:rsidRPr="0026355F">
        <w:rPr>
          <w:rFonts w:ascii="Times New Roman" w:hAnsi="Times New Roman" w:cs="Times New Roman"/>
          <w:sz w:val="24"/>
          <w:szCs w:val="24"/>
        </w:rPr>
        <w:tab/>
        <w:t xml:space="preserve">the relationship between the need to use force and the amount of force </w:t>
      </w:r>
      <w:proofErr w:type="gramStart"/>
      <w:r w:rsidRPr="0026355F">
        <w:rPr>
          <w:rFonts w:ascii="Times New Roman" w:hAnsi="Times New Roman" w:cs="Times New Roman"/>
          <w:sz w:val="24"/>
          <w:szCs w:val="24"/>
        </w:rPr>
        <w:t>used;</w:t>
      </w:r>
      <w:proofErr w:type="gramEnd"/>
      <w:r w:rsidRPr="0026355F">
        <w:rPr>
          <w:rFonts w:ascii="Times New Roman" w:hAnsi="Times New Roman" w:cs="Times New Roman"/>
          <w:sz w:val="24"/>
          <w:szCs w:val="24"/>
        </w:rPr>
        <w:t xml:space="preserve"> </w:t>
      </w:r>
    </w:p>
    <w:p w14:paraId="2C06D433" w14:textId="77777777" w:rsidR="00970BDC" w:rsidRPr="0026355F" w:rsidRDefault="00970BDC" w:rsidP="007407FE">
      <w:pPr>
        <w:autoSpaceDE w:val="0"/>
        <w:autoSpaceDN w:val="0"/>
        <w:adjustRightInd w:val="0"/>
        <w:spacing w:after="0" w:line="240" w:lineRule="auto"/>
        <w:rPr>
          <w:rFonts w:ascii="Times New Roman" w:hAnsi="Times New Roman" w:cs="Times New Roman"/>
          <w:sz w:val="24"/>
          <w:szCs w:val="24"/>
        </w:rPr>
      </w:pPr>
    </w:p>
    <w:p w14:paraId="1D0785AA" w14:textId="77777777" w:rsidR="00970BDC" w:rsidRPr="0026355F" w:rsidRDefault="00970BDC" w:rsidP="007407FE">
      <w:pPr>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sidRPr="0026355F">
        <w:rPr>
          <w:rFonts w:ascii="Times New Roman" w:hAnsi="Times New Roman" w:cs="Times New Roman"/>
          <w:sz w:val="24"/>
          <w:szCs w:val="24"/>
        </w:rPr>
        <w:tab/>
        <w:t>(4)</w:t>
      </w:r>
      <w:r w:rsidRPr="0026355F">
        <w:rPr>
          <w:rFonts w:ascii="Times New Roman" w:hAnsi="Times New Roman" w:cs="Times New Roman"/>
          <w:sz w:val="24"/>
          <w:szCs w:val="24"/>
        </w:rPr>
        <w:tab/>
        <w:t>any threat reasonably perceived by the defendant; and</w:t>
      </w:r>
    </w:p>
    <w:p w14:paraId="449F9C21" w14:textId="77777777" w:rsidR="00970BDC" w:rsidRPr="0026355F" w:rsidRDefault="00970BDC" w:rsidP="007407FE">
      <w:pPr>
        <w:autoSpaceDE w:val="0"/>
        <w:autoSpaceDN w:val="0"/>
        <w:adjustRightInd w:val="0"/>
        <w:spacing w:after="0" w:line="240" w:lineRule="auto"/>
        <w:rPr>
          <w:rFonts w:ascii="Times New Roman" w:hAnsi="Times New Roman" w:cs="Times New Roman"/>
          <w:sz w:val="24"/>
          <w:szCs w:val="24"/>
        </w:rPr>
      </w:pPr>
    </w:p>
    <w:p w14:paraId="3A3581DE" w14:textId="77777777" w:rsidR="00970BDC" w:rsidRPr="0026355F" w:rsidRDefault="00970BDC" w:rsidP="007407FE">
      <w:pPr>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sidRPr="0026355F">
        <w:rPr>
          <w:rFonts w:ascii="Times New Roman" w:hAnsi="Times New Roman" w:cs="Times New Roman"/>
          <w:sz w:val="24"/>
          <w:szCs w:val="24"/>
        </w:rPr>
        <w:tab/>
        <w:t>(5)</w:t>
      </w:r>
      <w:r w:rsidRPr="0026355F">
        <w:rPr>
          <w:rFonts w:ascii="Times New Roman" w:hAnsi="Times New Roman" w:cs="Times New Roman"/>
          <w:sz w:val="24"/>
          <w:szCs w:val="24"/>
        </w:rPr>
        <w:tab/>
        <w:t xml:space="preserve">any efforts made to temper the severity of a forceful response, such as, if feasible, providing </w:t>
      </w:r>
      <w:proofErr w:type="gramStart"/>
      <w:r w:rsidRPr="0026355F">
        <w:rPr>
          <w:rFonts w:ascii="Times New Roman" w:hAnsi="Times New Roman" w:cs="Times New Roman"/>
          <w:sz w:val="24"/>
          <w:szCs w:val="24"/>
        </w:rPr>
        <w:t>a prior warning</w:t>
      </w:r>
      <w:proofErr w:type="gramEnd"/>
      <w:r w:rsidRPr="0026355F">
        <w:rPr>
          <w:rFonts w:ascii="Times New Roman" w:hAnsi="Times New Roman" w:cs="Times New Roman"/>
          <w:sz w:val="24"/>
          <w:szCs w:val="24"/>
        </w:rPr>
        <w:t xml:space="preserve"> or giving an order to comply.</w:t>
      </w:r>
    </w:p>
    <w:p w14:paraId="31C4005C" w14:textId="77777777" w:rsidR="00970BDC" w:rsidRPr="0026355F" w:rsidRDefault="00970BDC" w:rsidP="007407FE">
      <w:pPr>
        <w:autoSpaceDE w:val="0"/>
        <w:autoSpaceDN w:val="0"/>
        <w:adjustRightInd w:val="0"/>
        <w:spacing w:after="0" w:line="240" w:lineRule="auto"/>
        <w:rPr>
          <w:rFonts w:ascii="Times New Roman" w:hAnsi="Times New Roman" w:cs="Times New Roman"/>
          <w:sz w:val="24"/>
          <w:szCs w:val="24"/>
        </w:rPr>
      </w:pPr>
      <w:r w:rsidRPr="0026355F">
        <w:rPr>
          <w:rFonts w:ascii="Times New Roman" w:hAnsi="Times New Roman" w:cs="Times New Roman"/>
          <w:sz w:val="24"/>
          <w:szCs w:val="24"/>
        </w:rPr>
        <w:tab/>
      </w:r>
    </w:p>
    <w:p w14:paraId="474E93AD" w14:textId="09D4F0BC" w:rsidR="00970BDC" w:rsidRPr="0026355F" w:rsidRDefault="00970BDC" w:rsidP="007407FE">
      <w:pPr>
        <w:autoSpaceDE w:val="0"/>
        <w:autoSpaceDN w:val="0"/>
        <w:adjustRightInd w:val="0"/>
        <w:spacing w:after="0" w:line="240" w:lineRule="auto"/>
        <w:jc w:val="center"/>
        <w:rPr>
          <w:rFonts w:ascii="Times New Roman" w:hAnsi="Times New Roman" w:cs="Times New Roman"/>
          <w:b/>
          <w:bCs/>
          <w:sz w:val="24"/>
          <w:szCs w:val="24"/>
        </w:rPr>
      </w:pPr>
      <w:r w:rsidRPr="0026355F">
        <w:rPr>
          <w:rFonts w:ascii="Times New Roman" w:hAnsi="Times New Roman" w:cs="Times New Roman"/>
          <w:b/>
          <w:bCs/>
          <w:sz w:val="24"/>
          <w:szCs w:val="24"/>
        </w:rPr>
        <w:t>Comment</w:t>
      </w:r>
    </w:p>
    <w:p w14:paraId="2C842DEA" w14:textId="77777777" w:rsidR="00970BDC" w:rsidRPr="0026355F" w:rsidRDefault="00970BDC" w:rsidP="007407FE">
      <w:pPr>
        <w:autoSpaceDE w:val="0"/>
        <w:autoSpaceDN w:val="0"/>
        <w:adjustRightInd w:val="0"/>
        <w:spacing w:after="0" w:line="240" w:lineRule="auto"/>
        <w:rPr>
          <w:rFonts w:ascii="Times New Roman" w:hAnsi="Times New Roman" w:cs="Times New Roman"/>
          <w:b/>
          <w:bCs/>
          <w:sz w:val="24"/>
          <w:szCs w:val="24"/>
        </w:rPr>
      </w:pPr>
    </w:p>
    <w:p w14:paraId="65E22A38" w14:textId="77777777" w:rsidR="00970BDC" w:rsidRPr="0026355F" w:rsidRDefault="00970BDC" w:rsidP="007407FE">
      <w:pPr>
        <w:autoSpaceDE w:val="0"/>
        <w:autoSpaceDN w:val="0"/>
        <w:adjustRightInd w:val="0"/>
        <w:spacing w:after="0" w:line="240" w:lineRule="auto"/>
        <w:rPr>
          <w:rFonts w:ascii="Times New Roman" w:hAnsi="Times New Roman" w:cs="Times New Roman"/>
          <w:sz w:val="24"/>
          <w:szCs w:val="24"/>
        </w:rPr>
      </w:pPr>
      <w:r w:rsidRPr="0026355F">
        <w:rPr>
          <w:rFonts w:ascii="Times New Roman" w:hAnsi="Times New Roman" w:cs="Times New Roman"/>
          <w:sz w:val="24"/>
          <w:szCs w:val="24"/>
        </w:rPr>
        <w:tab/>
        <w:t xml:space="preserve">Use this instruction only in conjunction with the applicable </w:t>
      </w:r>
      <w:proofErr w:type="gramStart"/>
      <w:r w:rsidRPr="0026355F">
        <w:rPr>
          <w:rFonts w:ascii="Times New Roman" w:hAnsi="Times New Roman" w:cs="Times New Roman"/>
          <w:sz w:val="24"/>
          <w:szCs w:val="24"/>
        </w:rPr>
        <w:t>elements</w:t>
      </w:r>
      <w:proofErr w:type="gramEnd"/>
      <w:r w:rsidRPr="0026355F">
        <w:rPr>
          <w:rFonts w:ascii="Times New Roman" w:hAnsi="Times New Roman" w:cs="Times New Roman"/>
          <w:sz w:val="24"/>
          <w:szCs w:val="24"/>
        </w:rPr>
        <w:t xml:space="preserve"> instructions, Instructions 9.3–9.8, and when the plaintiff is a convicted prisoner.  For claims of sexual assault when the plaintiff is a convicted prisoner, use Instruction 9.26A (Particular Rights—Eighth Amendment—Convicted Prisoner’s Claim of Sexual Assault).  When the plaintiff is a pretrial detainee, use Instruction 9.29 (Particular Rights—Fourteenth Amendment—Pretrial Detainee’s Claim of Excessive Force).  When the plaintiff is not in custody, use Instruction 9.25 (Particular Rights—Fourth Amendment—Unreasonable Seizure of Person—Excessive Force).  </w:t>
      </w:r>
    </w:p>
    <w:p w14:paraId="307A99BC" w14:textId="77777777" w:rsidR="00970BDC" w:rsidRPr="0026355F" w:rsidRDefault="00970BDC" w:rsidP="007407FE">
      <w:pPr>
        <w:autoSpaceDE w:val="0"/>
        <w:autoSpaceDN w:val="0"/>
        <w:adjustRightInd w:val="0"/>
        <w:spacing w:after="0" w:line="240" w:lineRule="auto"/>
        <w:rPr>
          <w:rFonts w:ascii="Times New Roman" w:hAnsi="Times New Roman" w:cs="Times New Roman"/>
          <w:sz w:val="24"/>
          <w:szCs w:val="24"/>
        </w:rPr>
      </w:pPr>
    </w:p>
    <w:p w14:paraId="6A6890A5" w14:textId="77777777" w:rsidR="00970BDC" w:rsidRPr="0026355F" w:rsidRDefault="00970BDC" w:rsidP="007407FE">
      <w:pPr>
        <w:autoSpaceDE w:val="0"/>
        <w:autoSpaceDN w:val="0"/>
        <w:adjustRightInd w:val="0"/>
        <w:spacing w:after="0" w:line="240" w:lineRule="auto"/>
        <w:rPr>
          <w:rFonts w:ascii="Times New Roman" w:hAnsi="Times New Roman" w:cs="Times New Roman"/>
          <w:sz w:val="24"/>
          <w:szCs w:val="24"/>
        </w:rPr>
      </w:pPr>
      <w:r w:rsidRPr="0026355F">
        <w:rPr>
          <w:rFonts w:ascii="Times New Roman" w:hAnsi="Times New Roman" w:cs="Times New Roman"/>
          <w:sz w:val="24"/>
          <w:szCs w:val="24"/>
        </w:rPr>
        <w:lastRenderedPageBreak/>
        <w:tab/>
        <w:t>When the prisoner claims unconstitutional conditions of confinement, including inadequate medical care, use Instruction 9.27 (Particular Rights—Eighth Amendment—Convicted Prisoner’s Claim re Conditions of Confinement/Medical Care), which sets out the applicable deliberate indifference standard.</w:t>
      </w:r>
    </w:p>
    <w:p w14:paraId="4881F17E" w14:textId="77777777" w:rsidR="00970BDC" w:rsidRPr="0026355F" w:rsidRDefault="00970BDC" w:rsidP="007407FE">
      <w:pPr>
        <w:autoSpaceDE w:val="0"/>
        <w:autoSpaceDN w:val="0"/>
        <w:adjustRightInd w:val="0"/>
        <w:spacing w:after="0" w:line="240" w:lineRule="auto"/>
        <w:rPr>
          <w:rFonts w:ascii="Times New Roman" w:hAnsi="Times New Roman" w:cs="Times New Roman"/>
          <w:b/>
          <w:bCs/>
          <w:sz w:val="24"/>
          <w:szCs w:val="24"/>
        </w:rPr>
      </w:pPr>
    </w:p>
    <w:p w14:paraId="3C1A49A9" w14:textId="77777777" w:rsidR="00970BDC" w:rsidRPr="0026355F" w:rsidRDefault="00970BDC" w:rsidP="007407FE">
      <w:pPr>
        <w:autoSpaceDE w:val="0"/>
        <w:autoSpaceDN w:val="0"/>
        <w:adjustRightInd w:val="0"/>
        <w:spacing w:after="0" w:line="240" w:lineRule="auto"/>
        <w:rPr>
          <w:rFonts w:ascii="Times New Roman" w:hAnsi="Times New Roman" w:cs="Times New Roman"/>
          <w:sz w:val="24"/>
          <w:szCs w:val="24"/>
        </w:rPr>
      </w:pPr>
      <w:r w:rsidRPr="0026355F">
        <w:rPr>
          <w:rFonts w:ascii="Times New Roman" w:hAnsi="Times New Roman" w:cs="Times New Roman"/>
          <w:sz w:val="24"/>
          <w:szCs w:val="24"/>
        </w:rPr>
        <w:tab/>
        <w:t xml:space="preserve">The Eighth Amendment prohibits cruel and unusual punishment in penal institutions.  </w:t>
      </w:r>
      <w:r w:rsidRPr="0026355F">
        <w:rPr>
          <w:rFonts w:ascii="Times New Roman" w:hAnsi="Times New Roman" w:cs="Times New Roman"/>
          <w:i/>
          <w:iCs/>
          <w:sz w:val="24"/>
          <w:szCs w:val="24"/>
        </w:rPr>
        <w:t xml:space="preserve">Wood v. </w:t>
      </w:r>
      <w:proofErr w:type="spellStart"/>
      <w:r w:rsidRPr="0026355F">
        <w:rPr>
          <w:rFonts w:ascii="Times New Roman" w:hAnsi="Times New Roman" w:cs="Times New Roman"/>
          <w:i/>
          <w:iCs/>
          <w:sz w:val="24"/>
          <w:szCs w:val="24"/>
        </w:rPr>
        <w:t>Beauclair</w:t>
      </w:r>
      <w:proofErr w:type="spellEnd"/>
      <w:r w:rsidRPr="0026355F">
        <w:rPr>
          <w:rFonts w:ascii="Times New Roman" w:hAnsi="Times New Roman" w:cs="Times New Roman"/>
          <w:sz w:val="24"/>
          <w:szCs w:val="24"/>
        </w:rPr>
        <w:t>, 692 F.3d 1041, 1045 (9th Cir. 2012).  “[U]</w:t>
      </w:r>
      <w:proofErr w:type="spellStart"/>
      <w:r w:rsidRPr="0026355F">
        <w:rPr>
          <w:rFonts w:ascii="Times New Roman" w:hAnsi="Times New Roman" w:cs="Times New Roman"/>
          <w:sz w:val="24"/>
          <w:szCs w:val="24"/>
        </w:rPr>
        <w:t>nnecessary</w:t>
      </w:r>
      <w:proofErr w:type="spellEnd"/>
      <w:r w:rsidRPr="0026355F">
        <w:rPr>
          <w:rFonts w:ascii="Times New Roman" w:hAnsi="Times New Roman" w:cs="Times New Roman"/>
          <w:sz w:val="24"/>
          <w:szCs w:val="24"/>
        </w:rPr>
        <w:t xml:space="preserve"> and wanton infliction of pain . . . constitutes cruel and unusual punishment forbidden by the Eighth Amendment.”  </w:t>
      </w:r>
      <w:r w:rsidRPr="0026355F">
        <w:rPr>
          <w:rFonts w:ascii="Times New Roman" w:hAnsi="Times New Roman" w:cs="Times New Roman"/>
          <w:i/>
          <w:iCs/>
          <w:sz w:val="24"/>
          <w:szCs w:val="24"/>
        </w:rPr>
        <w:t>Furnace v. Sullivan</w:t>
      </w:r>
      <w:r w:rsidRPr="0026355F">
        <w:rPr>
          <w:rFonts w:ascii="Times New Roman" w:hAnsi="Times New Roman" w:cs="Times New Roman"/>
          <w:sz w:val="24"/>
          <w:szCs w:val="24"/>
        </w:rPr>
        <w:t xml:space="preserve">, 705 F.3d 1021, 1027 (9th Cir. 2013) (quoting </w:t>
      </w:r>
      <w:r w:rsidRPr="0026355F">
        <w:rPr>
          <w:rFonts w:ascii="Times New Roman" w:hAnsi="Times New Roman" w:cs="Times New Roman"/>
          <w:i/>
          <w:iCs/>
          <w:sz w:val="24"/>
          <w:szCs w:val="24"/>
        </w:rPr>
        <w:t>Hudson v. McMillian</w:t>
      </w:r>
      <w:r w:rsidRPr="0026355F">
        <w:rPr>
          <w:rFonts w:ascii="Times New Roman" w:hAnsi="Times New Roman" w:cs="Times New Roman"/>
          <w:sz w:val="24"/>
          <w:szCs w:val="24"/>
        </w:rPr>
        <w:t xml:space="preserve">, 503 U.S. 1, 5 (1992)).  </w:t>
      </w:r>
    </w:p>
    <w:p w14:paraId="5788BEE5" w14:textId="77777777" w:rsidR="00970BDC" w:rsidRPr="0026355F" w:rsidRDefault="00970BDC" w:rsidP="007407FE">
      <w:pPr>
        <w:autoSpaceDE w:val="0"/>
        <w:autoSpaceDN w:val="0"/>
        <w:adjustRightInd w:val="0"/>
        <w:spacing w:after="0" w:line="240" w:lineRule="auto"/>
        <w:rPr>
          <w:rFonts w:ascii="Times New Roman" w:hAnsi="Times New Roman" w:cs="Times New Roman"/>
          <w:sz w:val="24"/>
          <w:szCs w:val="24"/>
        </w:rPr>
      </w:pPr>
    </w:p>
    <w:p w14:paraId="3410439D" w14:textId="77777777" w:rsidR="00970BDC" w:rsidRPr="0026355F" w:rsidRDefault="00970BDC" w:rsidP="007407FE">
      <w:pPr>
        <w:autoSpaceDE w:val="0"/>
        <w:autoSpaceDN w:val="0"/>
        <w:adjustRightInd w:val="0"/>
        <w:spacing w:after="0" w:line="240" w:lineRule="auto"/>
        <w:rPr>
          <w:rFonts w:ascii="Times New Roman" w:hAnsi="Times New Roman" w:cs="Times New Roman"/>
          <w:sz w:val="24"/>
          <w:szCs w:val="24"/>
        </w:rPr>
      </w:pPr>
      <w:r w:rsidRPr="0026355F">
        <w:rPr>
          <w:rFonts w:ascii="Times New Roman" w:hAnsi="Times New Roman" w:cs="Times New Roman"/>
          <w:sz w:val="24"/>
          <w:szCs w:val="24"/>
        </w:rPr>
        <w:tab/>
        <w:t xml:space="preserve">The Ninth Circuit has identified five factors set forth in </w:t>
      </w:r>
      <w:r w:rsidRPr="0026355F">
        <w:rPr>
          <w:rFonts w:ascii="Times New Roman" w:hAnsi="Times New Roman" w:cs="Times New Roman"/>
          <w:i/>
          <w:iCs/>
          <w:sz w:val="24"/>
          <w:szCs w:val="24"/>
        </w:rPr>
        <w:t>Hudson</w:t>
      </w:r>
      <w:r w:rsidRPr="0026355F">
        <w:rPr>
          <w:rFonts w:ascii="Times New Roman" w:hAnsi="Times New Roman" w:cs="Times New Roman"/>
          <w:sz w:val="24"/>
          <w:szCs w:val="24"/>
        </w:rPr>
        <w:t xml:space="preserve"> to be considered in determining whether the use of force in a penal institution was excessive: “(1) the extent of injury suffered by an inmate; (2) the need for application of force; (3) the relationship between that need and the amount of force used; (4) the threat reasonably perceived by the responsible officials; and (5) any efforts made to temper the severity of a forceful response.”  </w:t>
      </w:r>
      <w:r w:rsidRPr="0026355F">
        <w:rPr>
          <w:rFonts w:ascii="Times New Roman" w:hAnsi="Times New Roman" w:cs="Times New Roman"/>
          <w:i/>
          <w:iCs/>
          <w:sz w:val="24"/>
          <w:szCs w:val="24"/>
        </w:rPr>
        <w:t>Furnace</w:t>
      </w:r>
      <w:r w:rsidRPr="0026355F">
        <w:rPr>
          <w:rFonts w:ascii="Times New Roman" w:hAnsi="Times New Roman" w:cs="Times New Roman"/>
          <w:sz w:val="24"/>
          <w:szCs w:val="24"/>
        </w:rPr>
        <w:t xml:space="preserve">, 705 F.3d at 1028.  In </w:t>
      </w:r>
      <w:r w:rsidRPr="0026355F">
        <w:rPr>
          <w:rFonts w:ascii="Times New Roman" w:hAnsi="Times New Roman" w:cs="Times New Roman"/>
          <w:i/>
          <w:iCs/>
          <w:sz w:val="24"/>
          <w:szCs w:val="24"/>
        </w:rPr>
        <w:t>Furnace</w:t>
      </w:r>
      <w:r w:rsidRPr="0026355F">
        <w:rPr>
          <w:rFonts w:ascii="Times New Roman" w:hAnsi="Times New Roman" w:cs="Times New Roman"/>
          <w:sz w:val="24"/>
          <w:szCs w:val="24"/>
        </w:rPr>
        <w:t>,</w:t>
      </w:r>
      <w:r w:rsidRPr="0026355F">
        <w:rPr>
          <w:rFonts w:ascii="Times New Roman" w:hAnsi="Times New Roman" w:cs="Times New Roman"/>
          <w:i/>
          <w:iCs/>
          <w:sz w:val="24"/>
          <w:szCs w:val="24"/>
        </w:rPr>
        <w:t xml:space="preserve"> </w:t>
      </w:r>
      <w:r w:rsidRPr="0026355F">
        <w:rPr>
          <w:rFonts w:ascii="Times New Roman" w:hAnsi="Times New Roman" w:cs="Times New Roman"/>
          <w:sz w:val="24"/>
          <w:szCs w:val="24"/>
        </w:rPr>
        <w:t xml:space="preserve">the court also considered whether verbal warnings were given prior to the administration of force.  </w:t>
      </w:r>
      <w:r w:rsidRPr="0026355F">
        <w:rPr>
          <w:rFonts w:ascii="Times New Roman" w:hAnsi="Times New Roman" w:cs="Times New Roman"/>
          <w:i/>
          <w:iCs/>
          <w:sz w:val="24"/>
          <w:szCs w:val="24"/>
        </w:rPr>
        <w:t>Id.</w:t>
      </w:r>
      <w:r w:rsidRPr="0026355F">
        <w:rPr>
          <w:rFonts w:ascii="Times New Roman" w:hAnsi="Times New Roman" w:cs="Times New Roman"/>
          <w:sz w:val="24"/>
          <w:szCs w:val="24"/>
        </w:rPr>
        <w:t xml:space="preserve"> at 1029 (“Officers cannot justify force as necessary for gaining inmate compliance when inmates have been given no order with which to comply.”).  </w:t>
      </w:r>
    </w:p>
    <w:p w14:paraId="6EFEB181" w14:textId="77777777" w:rsidR="00970BDC" w:rsidRPr="0026355F" w:rsidRDefault="00970BDC" w:rsidP="007407FE">
      <w:pPr>
        <w:autoSpaceDE w:val="0"/>
        <w:autoSpaceDN w:val="0"/>
        <w:adjustRightInd w:val="0"/>
        <w:spacing w:after="0" w:line="240" w:lineRule="auto"/>
        <w:rPr>
          <w:rFonts w:ascii="Times New Roman" w:hAnsi="Times New Roman" w:cs="Times New Roman"/>
          <w:sz w:val="24"/>
          <w:szCs w:val="24"/>
        </w:rPr>
      </w:pPr>
    </w:p>
    <w:p w14:paraId="3BEC890A" w14:textId="77777777" w:rsidR="00970BDC" w:rsidRPr="0026355F" w:rsidRDefault="00970BDC" w:rsidP="007407FE">
      <w:pPr>
        <w:autoSpaceDE w:val="0"/>
        <w:autoSpaceDN w:val="0"/>
        <w:adjustRightInd w:val="0"/>
        <w:spacing w:after="0" w:line="240" w:lineRule="auto"/>
        <w:rPr>
          <w:rFonts w:ascii="Times New Roman" w:hAnsi="Times New Roman" w:cs="Times New Roman"/>
          <w:sz w:val="24"/>
          <w:szCs w:val="24"/>
        </w:rPr>
      </w:pPr>
      <w:r w:rsidRPr="0026355F">
        <w:rPr>
          <w:rFonts w:ascii="Times New Roman" w:hAnsi="Times New Roman" w:cs="Times New Roman"/>
          <w:sz w:val="24"/>
          <w:szCs w:val="24"/>
        </w:rPr>
        <w:tab/>
        <w:t xml:space="preserve">“Whether a particular event or condition in fact constitutes ‘cruel and unusual punishment’ is gauged against ‘the evolving standards of decency that mark the progress of a maturing society.’” </w:t>
      </w:r>
      <w:r w:rsidRPr="0026355F">
        <w:rPr>
          <w:rFonts w:ascii="Times New Roman" w:hAnsi="Times New Roman" w:cs="Times New Roman"/>
          <w:i/>
          <w:iCs/>
          <w:sz w:val="24"/>
          <w:szCs w:val="24"/>
        </w:rPr>
        <w:t xml:space="preserve"> </w:t>
      </w:r>
      <w:proofErr w:type="spellStart"/>
      <w:r w:rsidRPr="0026355F">
        <w:rPr>
          <w:rFonts w:ascii="Times New Roman" w:hAnsi="Times New Roman" w:cs="Times New Roman"/>
          <w:i/>
          <w:iCs/>
          <w:sz w:val="24"/>
          <w:szCs w:val="24"/>
        </w:rPr>
        <w:t>Schwenk</w:t>
      </w:r>
      <w:proofErr w:type="spellEnd"/>
      <w:r w:rsidRPr="0026355F">
        <w:rPr>
          <w:rFonts w:ascii="Times New Roman" w:hAnsi="Times New Roman" w:cs="Times New Roman"/>
          <w:i/>
          <w:iCs/>
          <w:sz w:val="24"/>
          <w:szCs w:val="24"/>
        </w:rPr>
        <w:t xml:space="preserve"> v. Hartford</w:t>
      </w:r>
      <w:r w:rsidRPr="0026355F">
        <w:rPr>
          <w:rFonts w:ascii="Times New Roman" w:hAnsi="Times New Roman" w:cs="Times New Roman"/>
          <w:sz w:val="24"/>
          <w:szCs w:val="24"/>
        </w:rPr>
        <w:t xml:space="preserve">, 204 F.3d 1187, 1196 (9th Cir. 2000) (quoting </w:t>
      </w:r>
      <w:r w:rsidRPr="0026355F">
        <w:rPr>
          <w:rFonts w:ascii="Times New Roman" w:hAnsi="Times New Roman" w:cs="Times New Roman"/>
          <w:i/>
          <w:iCs/>
          <w:sz w:val="24"/>
          <w:szCs w:val="24"/>
        </w:rPr>
        <w:t>Hudson</w:t>
      </w:r>
      <w:r w:rsidRPr="0026355F">
        <w:rPr>
          <w:rFonts w:ascii="Times New Roman" w:hAnsi="Times New Roman" w:cs="Times New Roman"/>
          <w:sz w:val="24"/>
          <w:szCs w:val="24"/>
        </w:rPr>
        <w:t xml:space="preserve">, 503 U.S. at 8.  Although </w:t>
      </w:r>
      <w:r w:rsidRPr="0026355F">
        <w:rPr>
          <w:rFonts w:ascii="Times New Roman" w:hAnsi="Times New Roman" w:cs="Times New Roman"/>
          <w:i/>
          <w:iCs/>
          <w:sz w:val="24"/>
          <w:szCs w:val="24"/>
        </w:rPr>
        <w:t>de minimis</w:t>
      </w:r>
      <w:r w:rsidRPr="0026355F">
        <w:rPr>
          <w:rFonts w:ascii="Times New Roman" w:hAnsi="Times New Roman" w:cs="Times New Roman"/>
          <w:sz w:val="24"/>
          <w:szCs w:val="24"/>
        </w:rPr>
        <w:t xml:space="preserve"> use of physical force is insufficient to prove an Eighth Amendment violation, </w:t>
      </w:r>
      <w:r w:rsidRPr="0026355F">
        <w:rPr>
          <w:rFonts w:ascii="Times New Roman" w:hAnsi="Times New Roman" w:cs="Times New Roman"/>
          <w:i/>
          <w:iCs/>
          <w:sz w:val="24"/>
          <w:szCs w:val="24"/>
        </w:rPr>
        <w:t>Hudson</w:t>
      </w:r>
      <w:r w:rsidRPr="0026355F">
        <w:rPr>
          <w:rFonts w:ascii="Times New Roman" w:hAnsi="Times New Roman" w:cs="Times New Roman"/>
          <w:sz w:val="24"/>
          <w:szCs w:val="24"/>
        </w:rPr>
        <w:t xml:space="preserve">, 503 U.S. at 8, a prison guard’s use of force violates the Eighth Amendment when the guard acts maliciously for the purpose of causing harm </w:t>
      </w:r>
      <w:proofErr w:type="gramStart"/>
      <w:r w:rsidRPr="0026355F">
        <w:rPr>
          <w:rFonts w:ascii="Times New Roman" w:hAnsi="Times New Roman" w:cs="Times New Roman"/>
          <w:sz w:val="24"/>
          <w:szCs w:val="24"/>
        </w:rPr>
        <w:t>whether or not</w:t>
      </w:r>
      <w:proofErr w:type="gramEnd"/>
      <w:r w:rsidRPr="0026355F">
        <w:rPr>
          <w:rFonts w:ascii="Times New Roman" w:hAnsi="Times New Roman" w:cs="Times New Roman"/>
          <w:sz w:val="24"/>
          <w:szCs w:val="24"/>
        </w:rPr>
        <w:t xml:space="preserve"> significant injury is evident.  </w:t>
      </w:r>
      <w:r w:rsidRPr="0026355F">
        <w:rPr>
          <w:rFonts w:ascii="Times New Roman" w:hAnsi="Times New Roman" w:cs="Times New Roman"/>
          <w:i/>
          <w:iCs/>
          <w:sz w:val="24"/>
          <w:szCs w:val="24"/>
        </w:rPr>
        <w:t>See Wilkins v. Gaddy</w:t>
      </w:r>
      <w:r w:rsidRPr="0026355F">
        <w:rPr>
          <w:rFonts w:ascii="Times New Roman" w:hAnsi="Times New Roman" w:cs="Times New Roman"/>
          <w:sz w:val="24"/>
          <w:szCs w:val="24"/>
        </w:rPr>
        <w:t xml:space="preserve">, 559 U.S. 34, 36-38 (2010) (“An inmate who is gratuitously beaten by guards does not </w:t>
      </w:r>
      <w:bookmarkStart w:id="0" w:name="sp_708_1179"/>
      <w:bookmarkStart w:id="1" w:name="SDU_1179"/>
      <w:bookmarkStart w:id="2" w:name="citeas_40__40_Cite_32_as_58__32_130_32_S"/>
      <w:bookmarkEnd w:id="0"/>
      <w:bookmarkEnd w:id="1"/>
      <w:bookmarkEnd w:id="2"/>
      <w:r w:rsidRPr="0026355F">
        <w:rPr>
          <w:rFonts w:ascii="Times New Roman" w:hAnsi="Times New Roman" w:cs="Times New Roman"/>
          <w:sz w:val="24"/>
          <w:szCs w:val="24"/>
        </w:rPr>
        <w:t>lose his ability to pursue an excessive force claim merely because he has the good fortune to escape without serious injury.”).</w:t>
      </w:r>
    </w:p>
    <w:p w14:paraId="7C52231D" w14:textId="77777777" w:rsidR="00970BDC" w:rsidRPr="0026355F" w:rsidRDefault="00970BDC" w:rsidP="007407FE">
      <w:pPr>
        <w:autoSpaceDE w:val="0"/>
        <w:autoSpaceDN w:val="0"/>
        <w:adjustRightInd w:val="0"/>
        <w:spacing w:after="0" w:line="240" w:lineRule="auto"/>
        <w:rPr>
          <w:rFonts w:ascii="Times New Roman" w:hAnsi="Times New Roman" w:cs="Times New Roman"/>
          <w:sz w:val="24"/>
          <w:szCs w:val="24"/>
        </w:rPr>
      </w:pPr>
      <w:r w:rsidRPr="0026355F">
        <w:rPr>
          <w:rFonts w:ascii="Times New Roman" w:hAnsi="Times New Roman" w:cs="Times New Roman"/>
          <w:sz w:val="24"/>
          <w:szCs w:val="24"/>
        </w:rPr>
        <w:t xml:space="preserve"> </w:t>
      </w:r>
      <w:r w:rsidRPr="0026355F">
        <w:rPr>
          <w:rFonts w:ascii="Times New Roman" w:hAnsi="Times New Roman" w:cs="Times New Roman"/>
          <w:sz w:val="24"/>
          <w:szCs w:val="24"/>
        </w:rPr>
        <w:br/>
      </w:r>
      <w:r w:rsidRPr="0026355F">
        <w:rPr>
          <w:rFonts w:ascii="Times New Roman" w:hAnsi="Times New Roman" w:cs="Times New Roman"/>
          <w:sz w:val="24"/>
          <w:szCs w:val="24"/>
        </w:rPr>
        <w:tab/>
        <w:t>The “malicious and sadistic” standard applies when prison guards “use force to keep order . . . [w]</w:t>
      </w:r>
      <w:proofErr w:type="spellStart"/>
      <w:r w:rsidRPr="0026355F">
        <w:rPr>
          <w:rFonts w:ascii="Times New Roman" w:hAnsi="Times New Roman" w:cs="Times New Roman"/>
          <w:sz w:val="24"/>
          <w:szCs w:val="24"/>
        </w:rPr>
        <w:t>hether</w:t>
      </w:r>
      <w:proofErr w:type="spellEnd"/>
      <w:r w:rsidRPr="0026355F">
        <w:rPr>
          <w:rFonts w:ascii="Times New Roman" w:hAnsi="Times New Roman" w:cs="Times New Roman"/>
          <w:sz w:val="24"/>
          <w:szCs w:val="24"/>
        </w:rPr>
        <w:t xml:space="preserve"> the prison disturbance is a riot or a lesser disruption.”  </w:t>
      </w:r>
      <w:r w:rsidRPr="0026355F">
        <w:rPr>
          <w:rFonts w:ascii="Times New Roman" w:hAnsi="Times New Roman" w:cs="Times New Roman"/>
          <w:i/>
          <w:iCs/>
          <w:sz w:val="24"/>
          <w:szCs w:val="24"/>
        </w:rPr>
        <w:t>Hudson</w:t>
      </w:r>
      <w:r w:rsidRPr="0026355F">
        <w:rPr>
          <w:rFonts w:ascii="Times New Roman" w:hAnsi="Times New Roman" w:cs="Times New Roman"/>
          <w:sz w:val="24"/>
          <w:szCs w:val="24"/>
        </w:rPr>
        <w:t>,</w:t>
      </w:r>
      <w:r w:rsidRPr="0026355F">
        <w:rPr>
          <w:rFonts w:ascii="Times New Roman" w:hAnsi="Times New Roman" w:cs="Times New Roman"/>
          <w:i/>
          <w:iCs/>
          <w:sz w:val="24"/>
          <w:szCs w:val="24"/>
        </w:rPr>
        <w:t xml:space="preserve"> </w:t>
      </w:r>
      <w:r w:rsidRPr="0026355F">
        <w:rPr>
          <w:rFonts w:ascii="Times New Roman" w:hAnsi="Times New Roman" w:cs="Times New Roman"/>
          <w:sz w:val="24"/>
          <w:szCs w:val="24"/>
        </w:rPr>
        <w:t xml:space="preserve">503 U.S. at 6 (citing </w:t>
      </w:r>
      <w:r w:rsidRPr="0026355F">
        <w:rPr>
          <w:rFonts w:ascii="Times New Roman" w:hAnsi="Times New Roman" w:cs="Times New Roman"/>
          <w:i/>
          <w:iCs/>
          <w:sz w:val="24"/>
          <w:szCs w:val="24"/>
        </w:rPr>
        <w:t>Whitley v. Albers</w:t>
      </w:r>
      <w:r w:rsidRPr="0026355F">
        <w:rPr>
          <w:rFonts w:ascii="Times New Roman" w:hAnsi="Times New Roman" w:cs="Times New Roman"/>
          <w:sz w:val="24"/>
          <w:szCs w:val="24"/>
        </w:rPr>
        <w:t>, 475 U.S. 312 (1986));</w:t>
      </w:r>
      <w:r w:rsidRPr="0026355F">
        <w:rPr>
          <w:rFonts w:ascii="Times New Roman" w:hAnsi="Times New Roman" w:cs="Times New Roman"/>
          <w:i/>
          <w:iCs/>
          <w:sz w:val="24"/>
          <w:szCs w:val="24"/>
        </w:rPr>
        <w:t xml:space="preserve"> see also</w:t>
      </w:r>
      <w:r w:rsidRPr="0026355F">
        <w:rPr>
          <w:rFonts w:ascii="Times New Roman" w:hAnsi="Times New Roman" w:cs="Times New Roman"/>
          <w:sz w:val="24"/>
          <w:szCs w:val="24"/>
        </w:rPr>
        <w:t xml:space="preserve"> </w:t>
      </w:r>
      <w:proofErr w:type="spellStart"/>
      <w:r w:rsidRPr="0026355F">
        <w:rPr>
          <w:rFonts w:ascii="Times New Roman" w:hAnsi="Times New Roman" w:cs="Times New Roman"/>
          <w:i/>
          <w:iCs/>
          <w:sz w:val="24"/>
          <w:szCs w:val="24"/>
        </w:rPr>
        <w:t>LeMaire</w:t>
      </w:r>
      <w:proofErr w:type="spellEnd"/>
      <w:r w:rsidRPr="0026355F">
        <w:rPr>
          <w:rFonts w:ascii="Times New Roman" w:hAnsi="Times New Roman" w:cs="Times New Roman"/>
          <w:i/>
          <w:iCs/>
          <w:sz w:val="24"/>
          <w:szCs w:val="24"/>
        </w:rPr>
        <w:t xml:space="preserve"> v. </w:t>
      </w:r>
      <w:proofErr w:type="spellStart"/>
      <w:r w:rsidRPr="0026355F">
        <w:rPr>
          <w:rFonts w:ascii="Times New Roman" w:hAnsi="Times New Roman" w:cs="Times New Roman"/>
          <w:i/>
          <w:iCs/>
          <w:sz w:val="24"/>
          <w:szCs w:val="24"/>
        </w:rPr>
        <w:t>Maass</w:t>
      </w:r>
      <w:proofErr w:type="spellEnd"/>
      <w:r w:rsidRPr="0026355F">
        <w:rPr>
          <w:rFonts w:ascii="Times New Roman" w:hAnsi="Times New Roman" w:cs="Times New Roman"/>
          <w:sz w:val="24"/>
          <w:szCs w:val="24"/>
        </w:rPr>
        <w:t xml:space="preserve">, 12 F.3d 1444, 1452-53 (9th Cir. 1993) (finding malicious and sadistic “heightened state of mind” controlling when applied to any “measured practices and sanctions either used in exigent circumstances or imposed with considerable due process and designed to alter [the] manifestly murderous, dangerous, uncivilized, and unsanitary conduct” of repeat offenders housed in disciplinary segregation); </w:t>
      </w:r>
      <w:r w:rsidRPr="0026355F">
        <w:rPr>
          <w:rFonts w:ascii="Times New Roman" w:hAnsi="Times New Roman" w:cs="Times New Roman"/>
          <w:i/>
          <w:iCs/>
          <w:sz w:val="24"/>
          <w:szCs w:val="24"/>
        </w:rPr>
        <w:t>Jordan v. Gardner</w:t>
      </w:r>
      <w:r w:rsidRPr="0026355F">
        <w:rPr>
          <w:rFonts w:ascii="Times New Roman" w:hAnsi="Times New Roman" w:cs="Times New Roman"/>
          <w:sz w:val="24"/>
          <w:szCs w:val="24"/>
        </w:rPr>
        <w:t>, 986 F.2d 1521, 1528 (9th Cir. 1993) (</w:t>
      </w:r>
      <w:proofErr w:type="spellStart"/>
      <w:r w:rsidRPr="0026355F">
        <w:rPr>
          <w:rFonts w:ascii="Times New Roman" w:hAnsi="Times New Roman" w:cs="Times New Roman"/>
          <w:sz w:val="24"/>
          <w:szCs w:val="24"/>
        </w:rPr>
        <w:t>en</w:t>
      </w:r>
      <w:proofErr w:type="spellEnd"/>
      <w:r w:rsidRPr="0026355F">
        <w:rPr>
          <w:rFonts w:ascii="Times New Roman" w:hAnsi="Times New Roman" w:cs="Times New Roman"/>
          <w:sz w:val="24"/>
          <w:szCs w:val="24"/>
        </w:rPr>
        <w:t xml:space="preserve"> banc) (noting that “greater showing” than deliberate indifference is required “in the context of a prison-wide disturbance or an individual confrontation between an officer and a prisoner,” when “corrections officers must act immediately and emphatically to defuse a potentially explosive situation”). </w:t>
      </w:r>
    </w:p>
    <w:p w14:paraId="761A119C" w14:textId="77777777" w:rsidR="00970BDC" w:rsidRPr="0026355F" w:rsidRDefault="00970BDC" w:rsidP="007407FE">
      <w:pPr>
        <w:autoSpaceDE w:val="0"/>
        <w:autoSpaceDN w:val="0"/>
        <w:adjustRightInd w:val="0"/>
        <w:spacing w:after="0" w:line="240" w:lineRule="auto"/>
        <w:rPr>
          <w:rFonts w:ascii="Times New Roman" w:hAnsi="Times New Roman" w:cs="Times New Roman"/>
          <w:sz w:val="24"/>
          <w:szCs w:val="24"/>
        </w:rPr>
      </w:pPr>
    </w:p>
    <w:p w14:paraId="61227419" w14:textId="77777777" w:rsidR="00970BDC" w:rsidRPr="0026355F" w:rsidRDefault="00970BDC" w:rsidP="007407FE">
      <w:pPr>
        <w:autoSpaceDE w:val="0"/>
        <w:autoSpaceDN w:val="0"/>
        <w:adjustRightInd w:val="0"/>
        <w:spacing w:after="0" w:line="240" w:lineRule="auto"/>
        <w:rPr>
          <w:rFonts w:ascii="Times New Roman" w:hAnsi="Times New Roman" w:cs="Times New Roman"/>
          <w:sz w:val="24"/>
          <w:szCs w:val="24"/>
        </w:rPr>
      </w:pPr>
      <w:r w:rsidRPr="0026355F">
        <w:rPr>
          <w:rFonts w:ascii="Times New Roman" w:hAnsi="Times New Roman" w:cs="Times New Roman"/>
          <w:sz w:val="24"/>
          <w:szCs w:val="24"/>
        </w:rPr>
        <w:tab/>
        <w:t>In the appropriate case, the trial court may instruct the jury that in considering the listed</w:t>
      </w:r>
    </w:p>
    <w:p w14:paraId="01CCC89D" w14:textId="77777777" w:rsidR="00970BDC" w:rsidRPr="0026355F" w:rsidRDefault="00970BDC" w:rsidP="007407FE">
      <w:pPr>
        <w:autoSpaceDE w:val="0"/>
        <w:autoSpaceDN w:val="0"/>
        <w:adjustRightInd w:val="0"/>
        <w:spacing w:after="0" w:line="240" w:lineRule="auto"/>
        <w:rPr>
          <w:rFonts w:ascii="Times New Roman" w:hAnsi="Times New Roman" w:cs="Times New Roman"/>
          <w:sz w:val="24"/>
          <w:szCs w:val="24"/>
        </w:rPr>
      </w:pPr>
      <w:r w:rsidRPr="0026355F">
        <w:rPr>
          <w:rFonts w:ascii="Times New Roman" w:hAnsi="Times New Roman" w:cs="Times New Roman"/>
          <w:sz w:val="24"/>
          <w:szCs w:val="24"/>
        </w:rPr>
        <w:t>factors, it should give deference to prison officials in the adoption and execution of policies</w:t>
      </w:r>
    </w:p>
    <w:p w14:paraId="2838E73C" w14:textId="77777777" w:rsidR="00970BDC" w:rsidRPr="0026355F" w:rsidRDefault="00970BDC" w:rsidP="007407FE">
      <w:pPr>
        <w:autoSpaceDE w:val="0"/>
        <w:autoSpaceDN w:val="0"/>
        <w:adjustRightInd w:val="0"/>
        <w:spacing w:after="0" w:line="240" w:lineRule="auto"/>
        <w:rPr>
          <w:rFonts w:ascii="Times New Roman" w:hAnsi="Times New Roman" w:cs="Times New Roman"/>
          <w:sz w:val="24"/>
          <w:szCs w:val="24"/>
        </w:rPr>
      </w:pPr>
      <w:r w:rsidRPr="0026355F">
        <w:rPr>
          <w:rFonts w:ascii="Times New Roman" w:hAnsi="Times New Roman" w:cs="Times New Roman"/>
          <w:sz w:val="24"/>
          <w:szCs w:val="24"/>
        </w:rPr>
        <w:t>and practices that in their judgment are needed to preserve discipline and to maintain internal</w:t>
      </w:r>
    </w:p>
    <w:p w14:paraId="2A0BA51E" w14:textId="33DF88F9" w:rsidR="00970BDC" w:rsidRPr="0026355F" w:rsidRDefault="00970BDC" w:rsidP="007407FE">
      <w:pPr>
        <w:autoSpaceDE w:val="0"/>
        <w:autoSpaceDN w:val="0"/>
        <w:adjustRightInd w:val="0"/>
        <w:spacing w:after="0" w:line="240" w:lineRule="auto"/>
        <w:rPr>
          <w:rFonts w:ascii="Times New Roman" w:hAnsi="Times New Roman" w:cs="Times New Roman"/>
          <w:sz w:val="24"/>
          <w:szCs w:val="24"/>
        </w:rPr>
      </w:pPr>
      <w:r w:rsidRPr="0026355F">
        <w:rPr>
          <w:rFonts w:ascii="Times New Roman" w:hAnsi="Times New Roman" w:cs="Times New Roman"/>
          <w:sz w:val="24"/>
          <w:szCs w:val="24"/>
        </w:rPr>
        <w:lastRenderedPageBreak/>
        <w:t xml:space="preserve">security in a prison.  “It is well established that judges and juries must defer to prison officials’ expert judgments.”  </w:t>
      </w:r>
      <w:r w:rsidRPr="0026355F">
        <w:rPr>
          <w:rFonts w:ascii="Times New Roman" w:hAnsi="Times New Roman" w:cs="Times New Roman"/>
          <w:i/>
          <w:iCs/>
          <w:sz w:val="24"/>
          <w:szCs w:val="24"/>
        </w:rPr>
        <w:t>Norwood v. Vance</w:t>
      </w:r>
      <w:r w:rsidRPr="0026355F">
        <w:rPr>
          <w:rFonts w:ascii="Times New Roman" w:hAnsi="Times New Roman" w:cs="Times New Roman"/>
          <w:sz w:val="24"/>
          <w:szCs w:val="24"/>
        </w:rPr>
        <w:t xml:space="preserve">, 591 F.3d 1062, 1066 (9th Cir. 2010).  In </w:t>
      </w:r>
      <w:r w:rsidRPr="0026355F">
        <w:rPr>
          <w:rFonts w:ascii="Times New Roman" w:hAnsi="Times New Roman" w:cs="Times New Roman"/>
          <w:i/>
          <w:iCs/>
          <w:sz w:val="24"/>
          <w:szCs w:val="24"/>
        </w:rPr>
        <w:t>Norwood</w:t>
      </w:r>
      <w:r w:rsidRPr="0026355F">
        <w:rPr>
          <w:rFonts w:ascii="Times New Roman" w:hAnsi="Times New Roman" w:cs="Times New Roman"/>
          <w:sz w:val="24"/>
          <w:szCs w:val="24"/>
        </w:rPr>
        <w:t xml:space="preserve">, the Ninth Circuit approved of an instruction that the jury “should give deference to prison officials in the adoption and execution of policies and practices that in their judgment are needed to preserve discipline and to maintain internal security in a prison.”  More recently, however, the Ninth Circuit has cautioned that such deference is not appropriate when the prison practice in question serves no legitimate penological purpose, or plaintiff has produced substantial evidence that the practice was an unnecessary, unjustified, or exaggerated response to officials’ need for prison security.  </w:t>
      </w:r>
      <w:r w:rsidRPr="0026355F">
        <w:rPr>
          <w:rFonts w:ascii="Times New Roman" w:hAnsi="Times New Roman" w:cs="Times New Roman"/>
          <w:i/>
          <w:iCs/>
          <w:sz w:val="24"/>
          <w:szCs w:val="24"/>
        </w:rPr>
        <w:t>Shorter v. Baca</w:t>
      </w:r>
      <w:r w:rsidRPr="0026355F">
        <w:rPr>
          <w:rFonts w:ascii="Times New Roman" w:hAnsi="Times New Roman" w:cs="Times New Roman"/>
          <w:sz w:val="24"/>
          <w:szCs w:val="24"/>
        </w:rPr>
        <w:t xml:space="preserve">, 895 F.3d 1176, 1184 (9th Cir. 2018).  (“[W]e </w:t>
      </w:r>
      <w:proofErr w:type="gramStart"/>
      <w:r w:rsidRPr="0026355F">
        <w:rPr>
          <w:rFonts w:ascii="Times New Roman" w:hAnsi="Times New Roman" w:cs="Times New Roman"/>
          <w:sz w:val="24"/>
          <w:szCs w:val="24"/>
        </w:rPr>
        <w:t>reiterate</w:t>
      </w:r>
      <w:proofErr w:type="gramEnd"/>
      <w:r w:rsidRPr="0026355F">
        <w:rPr>
          <w:rFonts w:ascii="Times New Roman" w:hAnsi="Times New Roman" w:cs="Times New Roman"/>
          <w:sz w:val="24"/>
          <w:szCs w:val="24"/>
        </w:rPr>
        <w:t xml:space="preserve"> that the [deference] instruction may be given only when there is evidence that the treatment to which the plaintiff objects was provided pursuant to a security-based policy.”).  The </w:t>
      </w:r>
      <w:r w:rsidRPr="0026355F">
        <w:rPr>
          <w:rFonts w:ascii="Times New Roman" w:hAnsi="Times New Roman" w:cs="Times New Roman"/>
          <w:i/>
          <w:iCs/>
          <w:sz w:val="24"/>
          <w:szCs w:val="24"/>
        </w:rPr>
        <w:t xml:space="preserve">Shorter </w:t>
      </w:r>
      <w:r w:rsidRPr="0026355F">
        <w:rPr>
          <w:rFonts w:ascii="Times New Roman" w:hAnsi="Times New Roman" w:cs="Times New Roman"/>
          <w:sz w:val="24"/>
          <w:szCs w:val="24"/>
        </w:rPr>
        <w:t>court</w:t>
      </w:r>
    </w:p>
    <w:p w14:paraId="1BCA42D9" w14:textId="77777777" w:rsidR="00970BDC" w:rsidRPr="0026355F" w:rsidRDefault="00970BDC" w:rsidP="007407FE">
      <w:pPr>
        <w:autoSpaceDE w:val="0"/>
        <w:autoSpaceDN w:val="0"/>
        <w:adjustRightInd w:val="0"/>
        <w:spacing w:after="0" w:line="240" w:lineRule="auto"/>
        <w:rPr>
          <w:rFonts w:ascii="Times New Roman" w:hAnsi="Times New Roman" w:cs="Times New Roman"/>
          <w:sz w:val="24"/>
          <w:szCs w:val="24"/>
        </w:rPr>
      </w:pPr>
      <w:r w:rsidRPr="0026355F">
        <w:rPr>
          <w:rFonts w:ascii="Times New Roman" w:hAnsi="Times New Roman" w:cs="Times New Roman"/>
          <w:sz w:val="24"/>
          <w:szCs w:val="24"/>
        </w:rPr>
        <w:t>emphasized that “determinations about whether to defer to jail officials are often fact-intensive</w:t>
      </w:r>
    </w:p>
    <w:p w14:paraId="3973353B" w14:textId="1C733EB8" w:rsidR="00970BDC" w:rsidRPr="0026355F" w:rsidRDefault="00970BDC" w:rsidP="007407FE">
      <w:pPr>
        <w:autoSpaceDE w:val="0"/>
        <w:autoSpaceDN w:val="0"/>
        <w:adjustRightInd w:val="0"/>
        <w:spacing w:after="0" w:line="240" w:lineRule="auto"/>
        <w:rPr>
          <w:rFonts w:ascii="Times New Roman" w:hAnsi="Times New Roman" w:cs="Times New Roman"/>
          <w:sz w:val="24"/>
          <w:szCs w:val="24"/>
        </w:rPr>
      </w:pPr>
      <w:r w:rsidRPr="0026355F">
        <w:rPr>
          <w:rFonts w:ascii="Times New Roman" w:hAnsi="Times New Roman" w:cs="Times New Roman"/>
          <w:sz w:val="24"/>
          <w:szCs w:val="24"/>
        </w:rPr>
        <w:t xml:space="preserve">and context-dependent.”  </w:t>
      </w:r>
      <w:r w:rsidRPr="0026355F">
        <w:rPr>
          <w:rFonts w:ascii="Times New Roman" w:hAnsi="Times New Roman" w:cs="Times New Roman"/>
          <w:i/>
          <w:iCs/>
          <w:sz w:val="24"/>
          <w:szCs w:val="24"/>
        </w:rPr>
        <w:t>Id</w:t>
      </w:r>
      <w:r w:rsidRPr="0026355F">
        <w:rPr>
          <w:rFonts w:ascii="Times New Roman" w:hAnsi="Times New Roman" w:cs="Times New Roman"/>
          <w:sz w:val="24"/>
          <w:szCs w:val="24"/>
        </w:rPr>
        <w:t xml:space="preserve">. at 1189.  Thus, it may be appropriate to let the jury decide, with an additional instruction, </w:t>
      </w:r>
      <w:r w:rsidRPr="0026355F">
        <w:rPr>
          <w:rFonts w:ascii="Times New Roman" w:hAnsi="Times New Roman" w:cs="Times New Roman"/>
          <w:i/>
          <w:iCs/>
          <w:sz w:val="24"/>
          <w:szCs w:val="24"/>
        </w:rPr>
        <w:t>whether</w:t>
      </w:r>
      <w:r w:rsidRPr="0026355F">
        <w:rPr>
          <w:rFonts w:ascii="Times New Roman" w:hAnsi="Times New Roman" w:cs="Times New Roman"/>
          <w:sz w:val="24"/>
          <w:szCs w:val="24"/>
        </w:rPr>
        <w:t xml:space="preserve"> deference to officials is warranted, when there is a genuine dispute of material fact over whether the prison policies or practices were unnecessary, unwarranted, or exaggerated.  </w:t>
      </w:r>
      <w:r w:rsidR="00290ACA" w:rsidRPr="0026355F">
        <w:rPr>
          <w:rFonts w:ascii="Times New Roman" w:hAnsi="Times New Roman" w:cs="Times New Roman"/>
          <w:i/>
          <w:iCs/>
          <w:sz w:val="24"/>
          <w:szCs w:val="24"/>
        </w:rPr>
        <w:t>See i</w:t>
      </w:r>
      <w:r w:rsidRPr="0026355F">
        <w:rPr>
          <w:rFonts w:ascii="Times New Roman" w:hAnsi="Times New Roman" w:cs="Times New Roman"/>
          <w:i/>
          <w:iCs/>
          <w:sz w:val="24"/>
          <w:szCs w:val="24"/>
        </w:rPr>
        <w:t>d.</w:t>
      </w:r>
      <w:r w:rsidRPr="0026355F">
        <w:rPr>
          <w:rFonts w:ascii="Times New Roman" w:hAnsi="Times New Roman" w:cs="Times New Roman"/>
          <w:sz w:val="24"/>
          <w:szCs w:val="24"/>
        </w:rPr>
        <w:t xml:space="preserve"> at 1190, citing </w:t>
      </w:r>
      <w:r w:rsidRPr="0026355F">
        <w:rPr>
          <w:rFonts w:ascii="Times New Roman" w:hAnsi="Times New Roman" w:cs="Times New Roman"/>
          <w:i/>
          <w:iCs/>
          <w:sz w:val="24"/>
          <w:szCs w:val="24"/>
        </w:rPr>
        <w:t>Mendiola-Martinez v. Arpaio</w:t>
      </w:r>
      <w:r w:rsidRPr="0026355F">
        <w:rPr>
          <w:rFonts w:ascii="Times New Roman" w:hAnsi="Times New Roman" w:cs="Times New Roman"/>
          <w:sz w:val="24"/>
          <w:szCs w:val="24"/>
        </w:rPr>
        <w:t>, 836 F.3d 1239, 1257 (9</w:t>
      </w:r>
      <w:r w:rsidR="00CE5B34" w:rsidRPr="0026355F">
        <w:rPr>
          <w:rFonts w:ascii="Times New Roman" w:hAnsi="Times New Roman" w:cs="Times New Roman"/>
          <w:sz w:val="24"/>
          <w:szCs w:val="24"/>
        </w:rPr>
        <w:t>th</w:t>
      </w:r>
      <w:r w:rsidRPr="0026355F">
        <w:rPr>
          <w:rFonts w:ascii="Times New Roman" w:hAnsi="Times New Roman" w:cs="Times New Roman"/>
          <w:sz w:val="24"/>
          <w:szCs w:val="24"/>
          <w:vertAlign w:val="superscript"/>
        </w:rPr>
        <w:t xml:space="preserve"> </w:t>
      </w:r>
      <w:r w:rsidRPr="0026355F">
        <w:rPr>
          <w:rFonts w:ascii="Times New Roman" w:hAnsi="Times New Roman" w:cs="Times New Roman"/>
          <w:sz w:val="24"/>
          <w:szCs w:val="24"/>
        </w:rPr>
        <w:t>Cir. 2016)</w:t>
      </w:r>
      <w:r w:rsidR="00496336" w:rsidRPr="0026355F">
        <w:rPr>
          <w:rFonts w:ascii="Times New Roman" w:hAnsi="Times New Roman" w:cs="Times New Roman"/>
          <w:sz w:val="24"/>
          <w:szCs w:val="24"/>
        </w:rPr>
        <w:t xml:space="preserve">; </w:t>
      </w:r>
      <w:r w:rsidR="00496336" w:rsidRPr="0026355F">
        <w:rPr>
          <w:rFonts w:ascii="Times New Roman" w:hAnsi="Times New Roman" w:cs="Times New Roman"/>
          <w:i/>
          <w:iCs/>
          <w:sz w:val="24"/>
          <w:szCs w:val="24"/>
        </w:rPr>
        <w:t>see also</w:t>
      </w:r>
      <w:r w:rsidRPr="0026355F">
        <w:rPr>
          <w:rFonts w:ascii="Times New Roman" w:hAnsi="Times New Roman" w:cs="Times New Roman"/>
          <w:sz w:val="24"/>
          <w:szCs w:val="24"/>
        </w:rPr>
        <w:t xml:space="preserve"> </w:t>
      </w:r>
      <w:r w:rsidR="00496336" w:rsidRPr="0026355F">
        <w:rPr>
          <w:rFonts w:ascii="Times New Roman" w:hAnsi="Times New Roman" w:cs="Times New Roman"/>
          <w:i/>
          <w:sz w:val="24"/>
          <w:szCs w:val="24"/>
        </w:rPr>
        <w:t xml:space="preserve">Coston v. </w:t>
      </w:r>
      <w:proofErr w:type="spellStart"/>
      <w:r w:rsidR="00496336" w:rsidRPr="0026355F">
        <w:rPr>
          <w:rFonts w:ascii="Times New Roman" w:hAnsi="Times New Roman" w:cs="Times New Roman"/>
          <w:i/>
          <w:sz w:val="24"/>
          <w:szCs w:val="24"/>
        </w:rPr>
        <w:t>Nangalama</w:t>
      </w:r>
      <w:proofErr w:type="spellEnd"/>
      <w:r w:rsidR="00496336" w:rsidRPr="0026355F">
        <w:rPr>
          <w:rFonts w:ascii="Times New Roman" w:hAnsi="Times New Roman" w:cs="Times New Roman"/>
          <w:iCs/>
          <w:sz w:val="24"/>
          <w:szCs w:val="24"/>
        </w:rPr>
        <w:t>, 13 F.4th 729 (9th Cir. 2021) (“</w:t>
      </w:r>
      <w:r w:rsidR="00496336" w:rsidRPr="0026355F">
        <w:rPr>
          <w:rFonts w:ascii="Times New Roman" w:eastAsia="Times New Roman" w:hAnsi="Times New Roman" w:cs="Times New Roman"/>
          <w:sz w:val="24"/>
          <w:szCs w:val="24"/>
          <w:shd w:val="clear" w:color="auto" w:fill="FFFFFF"/>
        </w:rPr>
        <w:t>If . . . Defendants can show . . . a genuine dispute of material fact over whether . . . actions were (1) taken because of a security-based policy or practice and (2) necessary, justified, and not exaggerated, then a deference instruction might be appropriate—but only if the jury also were instructed that whether deference should be given in these circumstances is a matter for the jury to decide.”).</w:t>
      </w:r>
    </w:p>
    <w:p w14:paraId="13CDED55" w14:textId="0998ED9B" w:rsidR="00970BDC" w:rsidRPr="0026355F" w:rsidRDefault="00970BDC" w:rsidP="007407FE">
      <w:pPr>
        <w:autoSpaceDE w:val="0"/>
        <w:autoSpaceDN w:val="0"/>
        <w:adjustRightInd w:val="0"/>
        <w:spacing w:after="0" w:line="240" w:lineRule="auto"/>
        <w:rPr>
          <w:rFonts w:ascii="Times New Roman" w:hAnsi="Times New Roman" w:cs="Times New Roman"/>
          <w:sz w:val="24"/>
          <w:szCs w:val="24"/>
        </w:rPr>
      </w:pPr>
    </w:p>
    <w:p w14:paraId="4ADFF720" w14:textId="6E369562" w:rsidR="00E90BD1" w:rsidRPr="0026355F" w:rsidRDefault="00E90BD1" w:rsidP="00E90BD1">
      <w:pPr>
        <w:autoSpaceDE w:val="0"/>
        <w:autoSpaceDN w:val="0"/>
        <w:adjustRightInd w:val="0"/>
        <w:spacing w:after="0" w:line="240" w:lineRule="auto"/>
        <w:ind w:firstLine="720"/>
        <w:rPr>
          <w:rFonts w:ascii="TimesNewRomanPSMT" w:hAnsi="TimesNewRomanPSMT" w:cs="TimesNewRomanPSMT"/>
          <w:sz w:val="24"/>
          <w:szCs w:val="24"/>
        </w:rPr>
      </w:pPr>
      <w:r w:rsidRPr="0026355F">
        <w:rPr>
          <w:rFonts w:ascii="TimesNewRomanPSMT" w:hAnsi="TimesNewRomanPSMT" w:cs="TimesNewRomanPSMT"/>
          <w:sz w:val="24"/>
          <w:szCs w:val="24"/>
        </w:rPr>
        <w:t xml:space="preserve">The Eighth Amendment applies equally to convicted prisoners who are inside the walls of a penal institution and convicted prisoners, such as escapees, who are outside the walls of a penal institution. </w:t>
      </w:r>
      <w:r w:rsidR="00AD5F86" w:rsidRPr="0026355F">
        <w:rPr>
          <w:rFonts w:ascii="TimesNewRomanPSMT" w:hAnsi="TimesNewRomanPSMT" w:cs="TimesNewRomanPSMT"/>
          <w:sz w:val="24"/>
          <w:szCs w:val="24"/>
        </w:rPr>
        <w:t xml:space="preserve"> </w:t>
      </w:r>
      <w:r w:rsidRPr="0026355F">
        <w:rPr>
          <w:rFonts w:ascii="TimesNewRomanPS-ItalicMT" w:hAnsi="TimesNewRomanPS-ItalicMT" w:cs="TimesNewRomanPS-ItalicMT"/>
          <w:i/>
          <w:iCs/>
          <w:sz w:val="24"/>
          <w:szCs w:val="24"/>
        </w:rPr>
        <w:t>See Hughes v. Rodriguez</w:t>
      </w:r>
      <w:r w:rsidRPr="0026355F">
        <w:rPr>
          <w:rFonts w:ascii="TimesNewRomanPSMT" w:hAnsi="TimesNewRomanPSMT" w:cs="TimesNewRomanPSMT"/>
          <w:sz w:val="24"/>
          <w:szCs w:val="24"/>
        </w:rPr>
        <w:t>, 31 F.4th 1211, 1220</w:t>
      </w:r>
      <w:r w:rsidR="00EA2547" w:rsidRPr="0026355F">
        <w:rPr>
          <w:rFonts w:ascii="TimesNewRomanPSMT" w:hAnsi="TimesNewRomanPSMT" w:cs="TimesNewRomanPSMT"/>
          <w:sz w:val="24"/>
          <w:szCs w:val="24"/>
        </w:rPr>
        <w:t>-</w:t>
      </w:r>
      <w:r w:rsidRPr="0026355F">
        <w:rPr>
          <w:rFonts w:ascii="TimesNewRomanPSMT" w:hAnsi="TimesNewRomanPSMT" w:cs="TimesNewRomanPSMT"/>
          <w:sz w:val="24"/>
          <w:szCs w:val="24"/>
        </w:rPr>
        <w:t>21 (9th Cir. 2022).</w:t>
      </w:r>
    </w:p>
    <w:p w14:paraId="5E1681A3" w14:textId="77777777" w:rsidR="00970BDC" w:rsidRPr="0026355F" w:rsidRDefault="00970BDC" w:rsidP="007407FE">
      <w:pPr>
        <w:autoSpaceDE w:val="0"/>
        <w:autoSpaceDN w:val="0"/>
        <w:adjustRightInd w:val="0"/>
        <w:spacing w:after="0" w:line="240" w:lineRule="auto"/>
        <w:rPr>
          <w:rFonts w:ascii="Times New Roman" w:hAnsi="Times New Roman" w:cs="Times New Roman"/>
          <w:sz w:val="24"/>
          <w:szCs w:val="24"/>
        </w:rPr>
      </w:pPr>
      <w:r w:rsidRPr="0026355F">
        <w:rPr>
          <w:rFonts w:ascii="Times New Roman" w:hAnsi="Times New Roman" w:cs="Times New Roman"/>
          <w:sz w:val="24"/>
          <w:szCs w:val="24"/>
        </w:rPr>
        <w:tab/>
      </w:r>
    </w:p>
    <w:p w14:paraId="28E0E37F" w14:textId="77777777" w:rsidR="00970BDC" w:rsidRPr="0026355F" w:rsidRDefault="00970BDC" w:rsidP="007407FE">
      <w:pPr>
        <w:autoSpaceDE w:val="0"/>
        <w:autoSpaceDN w:val="0"/>
        <w:adjustRightInd w:val="0"/>
        <w:spacing w:after="0" w:line="240" w:lineRule="auto"/>
        <w:rPr>
          <w:rFonts w:ascii="Times New Roman" w:hAnsi="Times New Roman" w:cs="Times New Roman"/>
          <w:sz w:val="24"/>
          <w:szCs w:val="24"/>
        </w:rPr>
      </w:pPr>
    </w:p>
    <w:p w14:paraId="713AD96D" w14:textId="77777777" w:rsidR="00970BDC" w:rsidRPr="0026355F" w:rsidRDefault="00970BDC" w:rsidP="007407FE">
      <w:pPr>
        <w:autoSpaceDE w:val="0"/>
        <w:autoSpaceDN w:val="0"/>
        <w:adjustRightInd w:val="0"/>
        <w:spacing w:after="0" w:line="240" w:lineRule="auto"/>
        <w:rPr>
          <w:rFonts w:ascii="Times New Roman" w:hAnsi="Times New Roman" w:cs="Times New Roman"/>
          <w:sz w:val="24"/>
          <w:szCs w:val="24"/>
        </w:rPr>
      </w:pPr>
    </w:p>
    <w:p w14:paraId="79B41092" w14:textId="2C4BE68A" w:rsidR="00970BDC" w:rsidRPr="0026355F" w:rsidRDefault="00970BDC" w:rsidP="007407FE">
      <w:pPr>
        <w:autoSpaceDE w:val="0"/>
        <w:autoSpaceDN w:val="0"/>
        <w:adjustRightInd w:val="0"/>
        <w:spacing w:after="0" w:line="240" w:lineRule="auto"/>
        <w:jc w:val="right"/>
        <w:rPr>
          <w:rFonts w:ascii="Times New Roman" w:hAnsi="Times New Roman" w:cs="Times New Roman"/>
          <w:sz w:val="24"/>
          <w:szCs w:val="24"/>
        </w:rPr>
      </w:pPr>
      <w:r w:rsidRPr="0026355F">
        <w:rPr>
          <w:rFonts w:ascii="Times New Roman" w:hAnsi="Times New Roman" w:cs="Times New Roman"/>
          <w:i/>
          <w:iCs/>
          <w:sz w:val="24"/>
          <w:szCs w:val="24"/>
        </w:rPr>
        <w:t xml:space="preserve">Revised </w:t>
      </w:r>
      <w:r w:rsidR="00E90BD1" w:rsidRPr="0026355F">
        <w:rPr>
          <w:rFonts w:ascii="Times New Roman" w:hAnsi="Times New Roman" w:cs="Times New Roman"/>
          <w:i/>
          <w:iCs/>
          <w:sz w:val="24"/>
          <w:szCs w:val="24"/>
        </w:rPr>
        <w:t>June 2022</w:t>
      </w:r>
    </w:p>
    <w:p w14:paraId="2AC96E8B" w14:textId="77777777" w:rsidR="00C35252" w:rsidRPr="0026355F" w:rsidRDefault="00C35252" w:rsidP="007407FE">
      <w:pPr>
        <w:spacing w:after="0" w:line="240" w:lineRule="auto"/>
      </w:pPr>
    </w:p>
    <w:sectPr w:rsidR="00C35252" w:rsidRPr="0026355F" w:rsidSect="00970BDC">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BDC"/>
    <w:rsid w:val="000A00D9"/>
    <w:rsid w:val="0026355F"/>
    <w:rsid w:val="00290ACA"/>
    <w:rsid w:val="00496336"/>
    <w:rsid w:val="007407FE"/>
    <w:rsid w:val="008B1105"/>
    <w:rsid w:val="00970BDC"/>
    <w:rsid w:val="00AD5F86"/>
    <w:rsid w:val="00AE7AD0"/>
    <w:rsid w:val="00AF55F6"/>
    <w:rsid w:val="00BB6C86"/>
    <w:rsid w:val="00C35252"/>
    <w:rsid w:val="00CE5B34"/>
    <w:rsid w:val="00E90BD1"/>
    <w:rsid w:val="00EA2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E3D7A"/>
  <w15:chartTrackingRefBased/>
  <w15:docId w15:val="{8B069D9F-A597-40F3-BDE5-A03FA86CC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F55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53306-D2A5-42AA-BD32-3BAC29A58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1204</Words>
  <Characters>6866</Characters>
  <Application>Microsoft Office Word</Application>
  <DocSecurity>0</DocSecurity>
  <Lines>57</Lines>
  <Paragraphs>16</Paragraphs>
  <ScaleCrop>false</ScaleCrop>
  <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Taninh Chanhchaleun</cp:lastModifiedBy>
  <cp:revision>2</cp:revision>
  <dcterms:created xsi:type="dcterms:W3CDTF">2022-08-19T19:41:00Z</dcterms:created>
  <dcterms:modified xsi:type="dcterms:W3CDTF">2022-08-19T19:41:00Z</dcterms:modified>
</cp:coreProperties>
</file>