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450F" w14:textId="77777777" w:rsidR="00A10328" w:rsidRPr="00A10328" w:rsidRDefault="00A10328" w:rsidP="00A10328">
      <w:pPr>
        <w:autoSpaceDE w:val="0"/>
        <w:autoSpaceDN w:val="0"/>
        <w:adjustRightInd w:val="0"/>
        <w:spacing w:after="0" w:line="240" w:lineRule="auto"/>
        <w:jc w:val="center"/>
        <w:rPr>
          <w:rFonts w:ascii="Times New Roman" w:hAnsi="Times New Roman" w:cs="Times New Roman"/>
          <w:b/>
          <w:bCs/>
          <w:sz w:val="24"/>
          <w:szCs w:val="24"/>
        </w:rPr>
      </w:pPr>
      <w:r w:rsidRPr="00A10328">
        <w:rPr>
          <w:rFonts w:ascii="Times New Roman" w:hAnsi="Times New Roman" w:cs="Times New Roman"/>
          <w:sz w:val="24"/>
          <w:szCs w:val="24"/>
          <w:lang w:val="en-CA"/>
        </w:rPr>
        <w:fldChar w:fldCharType="begin"/>
      </w:r>
      <w:r w:rsidRPr="00A10328">
        <w:rPr>
          <w:rFonts w:ascii="Times New Roman" w:hAnsi="Times New Roman" w:cs="Times New Roman"/>
          <w:sz w:val="24"/>
          <w:szCs w:val="24"/>
          <w:lang w:val="en-CA"/>
        </w:rPr>
        <w:instrText xml:space="preserve"> SEQ CHAPTER \h \r 1</w:instrText>
      </w:r>
      <w:r w:rsidRPr="00A10328">
        <w:rPr>
          <w:rFonts w:ascii="Times New Roman" w:hAnsi="Times New Roman" w:cs="Times New Roman"/>
          <w:sz w:val="24"/>
          <w:szCs w:val="24"/>
          <w:lang w:val="en-CA"/>
        </w:rPr>
        <w:fldChar w:fldCharType="end"/>
      </w:r>
      <w:proofErr w:type="gramStart"/>
      <w:r w:rsidRPr="00A10328">
        <w:rPr>
          <w:rFonts w:ascii="Times New Roman" w:hAnsi="Times New Roman" w:cs="Times New Roman"/>
          <w:b/>
          <w:bCs/>
          <w:sz w:val="24"/>
          <w:szCs w:val="24"/>
        </w:rPr>
        <w:t>9.27  PARTICULAR</w:t>
      </w:r>
      <w:proofErr w:type="gramEnd"/>
      <w:r w:rsidRPr="00A10328">
        <w:rPr>
          <w:rFonts w:ascii="Times New Roman" w:hAnsi="Times New Roman" w:cs="Times New Roman"/>
          <w:b/>
          <w:bCs/>
          <w:sz w:val="24"/>
          <w:szCs w:val="24"/>
        </w:rPr>
        <w:t xml:space="preserve"> RIGHTS—EIGHTH AMENDMENT— CONVICTED PRISONER’S CLAIM RE CONDITIONS OF CONFINEMENT/MEDICAL CARE</w:t>
      </w:r>
    </w:p>
    <w:p w14:paraId="455EF8FC" w14:textId="77777777" w:rsidR="00A10328" w:rsidRPr="00A10328" w:rsidRDefault="00A10328" w:rsidP="00A10328">
      <w:pPr>
        <w:autoSpaceDE w:val="0"/>
        <w:autoSpaceDN w:val="0"/>
        <w:adjustRightInd w:val="0"/>
        <w:spacing w:after="0" w:line="240" w:lineRule="auto"/>
        <w:jc w:val="center"/>
        <w:rPr>
          <w:rFonts w:ascii="Times New Roman" w:hAnsi="Times New Roman" w:cs="Times New Roman"/>
          <w:b/>
          <w:bCs/>
          <w:sz w:val="24"/>
          <w:szCs w:val="24"/>
        </w:rPr>
      </w:pPr>
    </w:p>
    <w:p w14:paraId="6782BFA6"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b/>
          <w:bCs/>
          <w:sz w:val="24"/>
          <w:szCs w:val="24"/>
        </w:rPr>
        <w:tab/>
      </w:r>
      <w:r w:rsidRPr="00A10328">
        <w:rPr>
          <w:rFonts w:ascii="Times New Roman" w:hAnsi="Times New Roman" w:cs="Times New Roman"/>
          <w:sz w:val="24"/>
          <w:szCs w:val="24"/>
        </w:rPr>
        <w:t>As previously explained, the plaintiff has the burden of proving that the [act[s]] [failure to act] of the defendant [</w:t>
      </w:r>
      <w:r w:rsidRPr="00A10328">
        <w:rPr>
          <w:rFonts w:ascii="Times New Roman" w:hAnsi="Times New Roman" w:cs="Times New Roman"/>
          <w:i/>
          <w:iCs/>
          <w:sz w:val="24"/>
          <w:szCs w:val="24"/>
          <w:u w:val="single"/>
        </w:rPr>
        <w:t>insert name</w:t>
      </w:r>
      <w:r w:rsidRPr="00A10328">
        <w:rPr>
          <w:rFonts w:ascii="Times New Roman" w:hAnsi="Times New Roman" w:cs="Times New Roman"/>
          <w:sz w:val="24"/>
          <w:szCs w:val="24"/>
        </w:rPr>
        <w:t xml:space="preserve">] deprived the plaintiff of </w:t>
      </w:r>
      <w:proofErr w:type="gramStart"/>
      <w:r w:rsidRPr="00A10328">
        <w:rPr>
          <w:rFonts w:ascii="Times New Roman" w:hAnsi="Times New Roman" w:cs="Times New Roman"/>
          <w:sz w:val="24"/>
          <w:szCs w:val="24"/>
        </w:rPr>
        <w:t>particular rights</w:t>
      </w:r>
      <w:proofErr w:type="gramEnd"/>
      <w:r w:rsidRPr="00A10328">
        <w:rPr>
          <w:rFonts w:ascii="Times New Roman" w:hAnsi="Times New Roman" w:cs="Times New Roman"/>
          <w:sz w:val="24"/>
          <w:szCs w:val="24"/>
        </w:rPr>
        <w:t xml:space="preserve"> under the United States Constitution.  In this case, the plaintiff alleges the defendant deprived [him] [her] of [his] [her] rights under the Eighth Amendment to the Constitution when [</w:t>
      </w:r>
      <w:r w:rsidRPr="00A10328">
        <w:rPr>
          <w:rFonts w:ascii="Times New Roman" w:hAnsi="Times New Roman" w:cs="Times New Roman"/>
          <w:i/>
          <w:iCs/>
          <w:sz w:val="24"/>
          <w:szCs w:val="24"/>
          <w:u w:val="single"/>
        </w:rPr>
        <w:t>insert factual basis of the plaintiff’s claim</w:t>
      </w:r>
      <w:r w:rsidRPr="00A10328">
        <w:rPr>
          <w:rFonts w:ascii="Times New Roman" w:hAnsi="Times New Roman" w:cs="Times New Roman"/>
          <w:sz w:val="24"/>
          <w:szCs w:val="24"/>
        </w:rPr>
        <w:t xml:space="preserve">].  </w:t>
      </w:r>
    </w:p>
    <w:p w14:paraId="1DFF36EC"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p>
    <w:p w14:paraId="62EAB9A0"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b/>
        <w:t>Under the Eighth Amendment, a convicted prisoner has the right to be free from “cruel and unusual punishments.”  This includes the right to [</w:t>
      </w:r>
      <w:r w:rsidRPr="00A10328">
        <w:rPr>
          <w:rFonts w:ascii="Times New Roman" w:hAnsi="Times New Roman" w:cs="Times New Roman"/>
          <w:i/>
          <w:iCs/>
          <w:sz w:val="24"/>
          <w:szCs w:val="24"/>
          <w:u w:val="single"/>
        </w:rPr>
        <w:t xml:space="preserve">specify </w:t>
      </w:r>
      <w:proofErr w:type="gramStart"/>
      <w:r w:rsidRPr="00A10328">
        <w:rPr>
          <w:rFonts w:ascii="Times New Roman" w:hAnsi="Times New Roman" w:cs="Times New Roman"/>
          <w:i/>
          <w:iCs/>
          <w:sz w:val="24"/>
          <w:szCs w:val="24"/>
          <w:u w:val="single"/>
        </w:rPr>
        <w:t>particular  constitutional</w:t>
      </w:r>
      <w:proofErr w:type="gramEnd"/>
      <w:r w:rsidRPr="00A10328">
        <w:rPr>
          <w:rFonts w:ascii="Times New Roman" w:hAnsi="Times New Roman" w:cs="Times New Roman"/>
          <w:i/>
          <w:iCs/>
          <w:sz w:val="24"/>
          <w:szCs w:val="24"/>
          <w:u w:val="single"/>
        </w:rPr>
        <w:t xml:space="preserve"> interest</w:t>
      </w:r>
      <w:r w:rsidRPr="00A10328">
        <w:rPr>
          <w:rFonts w:ascii="Times New Roman" w:hAnsi="Times New Roman" w:cs="Times New Roman"/>
          <w:sz w:val="24"/>
          <w:szCs w:val="24"/>
        </w:rPr>
        <w:t xml:space="preserve">].  </w:t>
      </w:r>
      <w:proofErr w:type="gramStart"/>
      <w:r w:rsidRPr="00A10328">
        <w:rPr>
          <w:rFonts w:ascii="Times New Roman" w:hAnsi="Times New Roman" w:cs="Times New Roman"/>
          <w:sz w:val="24"/>
          <w:szCs w:val="24"/>
        </w:rPr>
        <w:t>In order to</w:t>
      </w:r>
      <w:proofErr w:type="gramEnd"/>
      <w:r w:rsidRPr="00A10328">
        <w:rPr>
          <w:rFonts w:ascii="Times New Roman" w:hAnsi="Times New Roman" w:cs="Times New Roman"/>
          <w:sz w:val="24"/>
          <w:szCs w:val="24"/>
        </w:rPr>
        <w:t xml:space="preserve"> prove the defendant deprived the plaintiff of this right, the plaintiff must prove the following additional elements by a preponderance of the evidence:</w:t>
      </w:r>
    </w:p>
    <w:p w14:paraId="61E00A50"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b/>
      </w:r>
    </w:p>
    <w:p w14:paraId="6AF87B12" w14:textId="77777777" w:rsidR="00A10328" w:rsidRPr="00A10328" w:rsidRDefault="00A10328" w:rsidP="00A10328">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A10328">
        <w:rPr>
          <w:rFonts w:ascii="Times New Roman" w:hAnsi="Times New Roman" w:cs="Times New Roman"/>
          <w:sz w:val="24"/>
          <w:szCs w:val="24"/>
        </w:rPr>
        <w:tab/>
        <w:t>1.</w:t>
      </w:r>
      <w:r w:rsidRPr="00A10328">
        <w:rPr>
          <w:rFonts w:ascii="Times New Roman" w:hAnsi="Times New Roman" w:cs="Times New Roman"/>
          <w:sz w:val="24"/>
          <w:szCs w:val="24"/>
        </w:rPr>
        <w:tab/>
        <w:t>[the plaintiff faced a substantial risk of serious harm] [the plaintiff faced a serious medical need</w:t>
      </w:r>
      <w:proofErr w:type="gramStart"/>
      <w:r w:rsidRPr="00A10328">
        <w:rPr>
          <w:rFonts w:ascii="Times New Roman" w:hAnsi="Times New Roman" w:cs="Times New Roman"/>
          <w:sz w:val="24"/>
          <w:szCs w:val="24"/>
        </w:rPr>
        <w:t>];</w:t>
      </w:r>
      <w:proofErr w:type="gramEnd"/>
      <w:r w:rsidRPr="00A10328">
        <w:rPr>
          <w:rFonts w:ascii="Times New Roman" w:hAnsi="Times New Roman" w:cs="Times New Roman"/>
          <w:sz w:val="24"/>
          <w:szCs w:val="24"/>
        </w:rPr>
        <w:t xml:space="preserve"> </w:t>
      </w:r>
    </w:p>
    <w:p w14:paraId="599663D7"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p>
    <w:p w14:paraId="79810425" w14:textId="77777777" w:rsidR="00A10328" w:rsidRPr="00A10328" w:rsidRDefault="00A10328" w:rsidP="00A10328">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A10328">
        <w:rPr>
          <w:rFonts w:ascii="Times New Roman" w:hAnsi="Times New Roman" w:cs="Times New Roman"/>
          <w:sz w:val="24"/>
          <w:szCs w:val="24"/>
        </w:rPr>
        <w:t xml:space="preserve">2. </w:t>
      </w:r>
      <w:r w:rsidRPr="00A10328">
        <w:rPr>
          <w:rFonts w:ascii="Times New Roman" w:hAnsi="Times New Roman" w:cs="Times New Roman"/>
          <w:sz w:val="24"/>
          <w:szCs w:val="24"/>
        </w:rPr>
        <w:tab/>
        <w:t>the defendant was deliberately indifferent to that [risk] [medical need], that is, the defendant knew of it and disregarded it by failing to take reasonable measures to address it; and</w:t>
      </w:r>
    </w:p>
    <w:p w14:paraId="658905DC"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p>
    <w:p w14:paraId="54B2C407" w14:textId="77777777" w:rsidR="00A10328" w:rsidRPr="00A10328" w:rsidRDefault="00A10328" w:rsidP="00A10328">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A10328">
        <w:rPr>
          <w:rFonts w:ascii="Times New Roman" w:hAnsi="Times New Roman" w:cs="Times New Roman"/>
          <w:sz w:val="24"/>
          <w:szCs w:val="24"/>
        </w:rPr>
        <w:tab/>
        <w:t>3.</w:t>
      </w:r>
      <w:r w:rsidRPr="00A10328">
        <w:rPr>
          <w:rFonts w:ascii="Times New Roman" w:hAnsi="Times New Roman" w:cs="Times New Roman"/>
          <w:sz w:val="24"/>
          <w:szCs w:val="24"/>
        </w:rPr>
        <w:tab/>
        <w:t>the [act[s]] [failure to act] of the defendant caused harm to the plaintiff.</w:t>
      </w:r>
    </w:p>
    <w:p w14:paraId="69172B17"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p>
    <w:p w14:paraId="38DCF66F"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b/>
        <w:t xml:space="preserve">“Deliberate indifference” is the conscious choice to disregard the consequences of one’s acts or omissions.  </w:t>
      </w:r>
    </w:p>
    <w:p w14:paraId="0FE6DB71"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p>
    <w:p w14:paraId="267D2CBC" w14:textId="0DFC17C8"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b/>
      </w:r>
    </w:p>
    <w:p w14:paraId="2B29E1FE"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p>
    <w:p w14:paraId="00CFA1DF"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b/>
        <w:t>[When the defendant lacks authority over budgeting decisions, the issue of whether a</w:t>
      </w:r>
    </w:p>
    <w:p w14:paraId="38819E43"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prison official met [his] [her] duties to an inmate under the Eighth Amendment must be</w:t>
      </w:r>
    </w:p>
    <w:p w14:paraId="5FA1374C"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considered in the context of the personnel, financial and other resources available to the</w:t>
      </w:r>
    </w:p>
    <w:p w14:paraId="46D34470" w14:textId="77777777" w:rsidR="00A10328" w:rsidRPr="00A10328" w:rsidRDefault="00A10328" w:rsidP="00A10328">
      <w:pPr>
        <w:autoSpaceDE w:val="0"/>
        <w:autoSpaceDN w:val="0"/>
        <w:adjustRightInd w:val="0"/>
        <w:spacing w:after="0" w:line="240" w:lineRule="auto"/>
        <w:rPr>
          <w:rFonts w:ascii="Times New Roman" w:hAnsi="Times New Roman" w:cs="Times New Roman"/>
          <w:b/>
          <w:bCs/>
          <w:sz w:val="24"/>
          <w:szCs w:val="24"/>
        </w:rPr>
      </w:pPr>
      <w:r w:rsidRPr="00A10328">
        <w:rPr>
          <w:rFonts w:ascii="Times New Roman" w:hAnsi="Times New Roman" w:cs="Times New Roman"/>
          <w:sz w:val="24"/>
          <w:szCs w:val="24"/>
        </w:rPr>
        <w:t>defendant or which [he] [she] could reasonably obtain.]</w:t>
      </w:r>
      <w:r w:rsidRPr="00A10328">
        <w:rPr>
          <w:rFonts w:ascii="Times New Roman" w:hAnsi="Times New Roman" w:cs="Times New Roman"/>
          <w:sz w:val="24"/>
          <w:szCs w:val="24"/>
        </w:rPr>
        <w:br/>
      </w:r>
    </w:p>
    <w:p w14:paraId="31F550C2" w14:textId="77777777" w:rsidR="00A10328" w:rsidRPr="00A10328" w:rsidRDefault="00A10328" w:rsidP="00A10328">
      <w:pPr>
        <w:autoSpaceDE w:val="0"/>
        <w:autoSpaceDN w:val="0"/>
        <w:adjustRightInd w:val="0"/>
        <w:spacing w:after="0" w:line="240" w:lineRule="auto"/>
        <w:jc w:val="center"/>
        <w:rPr>
          <w:rFonts w:ascii="Times New Roman" w:hAnsi="Times New Roman" w:cs="Times New Roman"/>
          <w:b/>
          <w:bCs/>
          <w:sz w:val="24"/>
          <w:szCs w:val="24"/>
        </w:rPr>
      </w:pPr>
      <w:r w:rsidRPr="00A10328">
        <w:rPr>
          <w:rFonts w:ascii="Times New Roman" w:hAnsi="Times New Roman" w:cs="Times New Roman"/>
          <w:b/>
          <w:bCs/>
          <w:sz w:val="24"/>
          <w:szCs w:val="24"/>
        </w:rPr>
        <w:t>Comment</w:t>
      </w:r>
    </w:p>
    <w:p w14:paraId="2B27F4AD" w14:textId="77777777" w:rsidR="00A10328" w:rsidRPr="00A10328" w:rsidRDefault="00A10328" w:rsidP="00A10328">
      <w:pPr>
        <w:autoSpaceDE w:val="0"/>
        <w:autoSpaceDN w:val="0"/>
        <w:adjustRightInd w:val="0"/>
        <w:spacing w:after="0" w:line="240" w:lineRule="auto"/>
        <w:rPr>
          <w:rFonts w:ascii="Times New Roman" w:hAnsi="Times New Roman" w:cs="Times New Roman"/>
          <w:b/>
          <w:bCs/>
          <w:sz w:val="24"/>
          <w:szCs w:val="24"/>
        </w:rPr>
      </w:pPr>
    </w:p>
    <w:p w14:paraId="22E244A0" w14:textId="6E5CBF69" w:rsidR="00A10328" w:rsidRPr="00A10328" w:rsidRDefault="00A10328" w:rsidP="00A10328">
      <w:pPr>
        <w:autoSpaceDE w:val="0"/>
        <w:autoSpaceDN w:val="0"/>
        <w:adjustRightInd w:val="0"/>
        <w:spacing w:after="0" w:line="240" w:lineRule="auto"/>
        <w:rPr>
          <w:rFonts w:ascii="Times New Roman" w:hAnsi="Times New Roman" w:cs="Times New Roman"/>
          <w:b/>
          <w:bCs/>
          <w:sz w:val="24"/>
          <w:szCs w:val="24"/>
        </w:rPr>
      </w:pPr>
      <w:r w:rsidRPr="00A10328">
        <w:rPr>
          <w:rFonts w:ascii="Times New Roman" w:hAnsi="Times New Roman" w:cs="Times New Roman"/>
          <w:sz w:val="24"/>
          <w:szCs w:val="24"/>
        </w:rPr>
        <w:tab/>
        <w:t xml:space="preserve">Use this instruction only in conjunction with the applicable </w:t>
      </w:r>
      <w:proofErr w:type="gramStart"/>
      <w:r w:rsidRPr="00A10328">
        <w:rPr>
          <w:rFonts w:ascii="Times New Roman" w:hAnsi="Times New Roman" w:cs="Times New Roman"/>
          <w:sz w:val="24"/>
          <w:szCs w:val="24"/>
        </w:rPr>
        <w:t>elements</w:t>
      </w:r>
      <w:proofErr w:type="gramEnd"/>
      <w:r w:rsidRPr="00A10328">
        <w:rPr>
          <w:rFonts w:ascii="Times New Roman" w:hAnsi="Times New Roman" w:cs="Times New Roman"/>
          <w:sz w:val="24"/>
          <w:szCs w:val="24"/>
        </w:rPr>
        <w:t xml:space="preserve"> instructions, Instructions 9.3–9.8, and when the plaintiff is a convicted prisoner and claims defendants’ deliberate indifference to a substantial risk of serious harm or serious medical needs. </w:t>
      </w:r>
      <w:r w:rsidRPr="00A10328">
        <w:rPr>
          <w:rFonts w:ascii="Times New Roman" w:hAnsi="Times New Roman" w:cs="Times New Roman"/>
          <w:b/>
          <w:bCs/>
          <w:sz w:val="24"/>
          <w:szCs w:val="24"/>
        </w:rPr>
        <w:t xml:space="preserve"> </w:t>
      </w:r>
    </w:p>
    <w:p w14:paraId="5D6F7C80" w14:textId="77777777" w:rsidR="00A10328" w:rsidRPr="00A10328" w:rsidRDefault="00A10328" w:rsidP="00A10328">
      <w:pPr>
        <w:autoSpaceDE w:val="0"/>
        <w:autoSpaceDN w:val="0"/>
        <w:adjustRightInd w:val="0"/>
        <w:spacing w:after="0" w:line="240" w:lineRule="auto"/>
        <w:rPr>
          <w:rFonts w:ascii="Times New Roman" w:hAnsi="Times New Roman" w:cs="Times New Roman"/>
          <w:b/>
          <w:bCs/>
          <w:sz w:val="24"/>
          <w:szCs w:val="24"/>
        </w:rPr>
      </w:pPr>
    </w:p>
    <w:p w14:paraId="19081431" w14:textId="77777777" w:rsidR="00A10328" w:rsidRPr="00A10328" w:rsidRDefault="00A10328" w:rsidP="00A10328">
      <w:pPr>
        <w:autoSpaceDE w:val="0"/>
        <w:autoSpaceDN w:val="0"/>
        <w:adjustRightInd w:val="0"/>
        <w:spacing w:after="0" w:line="240" w:lineRule="auto"/>
        <w:rPr>
          <w:rFonts w:ascii="Times New Roman" w:hAnsi="Times New Roman" w:cs="Times New Roman"/>
          <w:b/>
          <w:bCs/>
          <w:sz w:val="24"/>
          <w:szCs w:val="24"/>
        </w:rPr>
      </w:pPr>
      <w:r w:rsidRPr="00A10328">
        <w:rPr>
          <w:rFonts w:ascii="Times New Roman" w:hAnsi="Times New Roman" w:cs="Times New Roman"/>
          <w:b/>
          <w:bCs/>
          <w:sz w:val="24"/>
          <w:szCs w:val="24"/>
        </w:rPr>
        <w:tab/>
      </w:r>
      <w:r w:rsidRPr="00A10328">
        <w:rPr>
          <w:rFonts w:ascii="Times New Roman" w:hAnsi="Times New Roman" w:cs="Times New Roman"/>
          <w:sz w:val="24"/>
          <w:szCs w:val="24"/>
        </w:rPr>
        <w:t>When a convicted prisoner claims unconstitutional use of force, use Instruction 9.26 (Particular Rights—Eighth Amendment—Convicted Prisoner’s Claim of Excessive Force).</w:t>
      </w:r>
      <w:r w:rsidRPr="00A10328">
        <w:rPr>
          <w:rFonts w:ascii="Times New Roman" w:hAnsi="Times New Roman" w:cs="Times New Roman"/>
          <w:b/>
          <w:bCs/>
          <w:sz w:val="24"/>
          <w:szCs w:val="24"/>
        </w:rPr>
        <w:t xml:space="preserve">  </w:t>
      </w:r>
      <w:r w:rsidRPr="00A10328">
        <w:rPr>
          <w:rFonts w:ascii="Times New Roman" w:hAnsi="Times New Roman" w:cs="Times New Roman"/>
          <w:sz w:val="24"/>
          <w:szCs w:val="24"/>
        </w:rPr>
        <w:t xml:space="preserve">When a pretrial detainee claims unconstitutional use of force, </w:t>
      </w:r>
      <w:r w:rsidRPr="00A10328">
        <w:rPr>
          <w:rFonts w:ascii="Times New Roman" w:hAnsi="Times New Roman" w:cs="Times New Roman"/>
          <w:i/>
          <w:iCs/>
          <w:sz w:val="24"/>
          <w:szCs w:val="24"/>
        </w:rPr>
        <w:t>see</w:t>
      </w:r>
      <w:r w:rsidRPr="00A10328">
        <w:rPr>
          <w:rFonts w:ascii="Times New Roman" w:hAnsi="Times New Roman" w:cs="Times New Roman"/>
          <w:sz w:val="24"/>
          <w:szCs w:val="24"/>
        </w:rPr>
        <w:t xml:space="preserve"> Instruction 9.29 (Particular Rights—Fourteenth Amendment—Pretrial Detainee’s Claim of Excessive Force) (Comment only).  When a pretrial detainee claims unconstitutional failure to protect, use Instruction 9.31 (Particular Rights—Fourteenth Amendment—Pretrial Detainee’s Claim of Failure to Protect).   </w:t>
      </w:r>
    </w:p>
    <w:p w14:paraId="65FB5F89" w14:textId="77777777" w:rsidR="00A10328" w:rsidRPr="00A10328" w:rsidRDefault="00A10328" w:rsidP="00A10328">
      <w:pPr>
        <w:autoSpaceDE w:val="0"/>
        <w:autoSpaceDN w:val="0"/>
        <w:adjustRightInd w:val="0"/>
        <w:spacing w:after="0" w:line="240" w:lineRule="auto"/>
        <w:rPr>
          <w:rFonts w:ascii="Times New Roman" w:hAnsi="Times New Roman" w:cs="Times New Roman"/>
          <w:b/>
          <w:bCs/>
          <w:sz w:val="24"/>
          <w:szCs w:val="24"/>
        </w:rPr>
      </w:pPr>
    </w:p>
    <w:p w14:paraId="778CEC66"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lastRenderedPageBreak/>
        <w:tab/>
        <w:t xml:space="preserve">The Eighth Amendment imposes certain duties on prison officials: (1) to provide humane conditions of confinement; (2) to ensure that inmates receive adequate food, clothing, </w:t>
      </w:r>
      <w:proofErr w:type="gramStart"/>
      <w:r w:rsidRPr="00A10328">
        <w:rPr>
          <w:rFonts w:ascii="Times New Roman" w:hAnsi="Times New Roman" w:cs="Times New Roman"/>
          <w:sz w:val="24"/>
          <w:szCs w:val="24"/>
        </w:rPr>
        <w:t>shelter</w:t>
      </w:r>
      <w:proofErr w:type="gramEnd"/>
      <w:r w:rsidRPr="00A10328">
        <w:rPr>
          <w:rFonts w:ascii="Times New Roman" w:hAnsi="Times New Roman" w:cs="Times New Roman"/>
          <w:sz w:val="24"/>
          <w:szCs w:val="24"/>
        </w:rPr>
        <w:t xml:space="preserve"> and medical care; and (3) to “take reasonable measures to guarantee the safety of the inmates.”  </w:t>
      </w:r>
      <w:r w:rsidRPr="00A10328">
        <w:rPr>
          <w:rFonts w:ascii="Times New Roman" w:hAnsi="Times New Roman" w:cs="Times New Roman"/>
          <w:i/>
          <w:iCs/>
          <w:sz w:val="24"/>
          <w:szCs w:val="24"/>
        </w:rPr>
        <w:t>Farmer v. Brennan</w:t>
      </w:r>
      <w:r w:rsidRPr="00A10328">
        <w:rPr>
          <w:rFonts w:ascii="Times New Roman" w:hAnsi="Times New Roman" w:cs="Times New Roman"/>
          <w:sz w:val="24"/>
          <w:szCs w:val="24"/>
        </w:rPr>
        <w:t xml:space="preserve">, 511 U.S. 825, 832 (1994) (citing </w:t>
      </w:r>
      <w:r w:rsidRPr="00A10328">
        <w:rPr>
          <w:rFonts w:ascii="Times New Roman" w:hAnsi="Times New Roman" w:cs="Times New Roman"/>
          <w:i/>
          <w:iCs/>
          <w:sz w:val="24"/>
          <w:szCs w:val="24"/>
        </w:rPr>
        <w:t>Hudson v. Palmer</w:t>
      </w:r>
      <w:r w:rsidRPr="00A10328">
        <w:rPr>
          <w:rFonts w:ascii="Times New Roman" w:hAnsi="Times New Roman" w:cs="Times New Roman"/>
          <w:sz w:val="24"/>
          <w:szCs w:val="24"/>
        </w:rPr>
        <w:t xml:space="preserve">, 468 U.S. 517, 526-27 (1984)).  An Eighth Amendment claim based on deliberate indifference must satisfy both an objective and a subjective component test.  </w:t>
      </w:r>
      <w:r w:rsidRPr="00A10328">
        <w:rPr>
          <w:rFonts w:ascii="Times New Roman" w:hAnsi="Times New Roman" w:cs="Times New Roman"/>
          <w:i/>
          <w:iCs/>
          <w:sz w:val="24"/>
          <w:szCs w:val="24"/>
        </w:rPr>
        <w:t xml:space="preserve">Id. </w:t>
      </w:r>
      <w:r w:rsidRPr="00A10328">
        <w:rPr>
          <w:rFonts w:ascii="Times New Roman" w:hAnsi="Times New Roman" w:cs="Times New Roman"/>
          <w:sz w:val="24"/>
          <w:szCs w:val="24"/>
        </w:rPr>
        <w:t xml:space="preserve">at 834.  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be drawn that a substantial risk of serious harm exists, and he must also draw the inference.”  </w:t>
      </w:r>
      <w:r w:rsidRPr="00A10328">
        <w:rPr>
          <w:rFonts w:ascii="Times New Roman" w:hAnsi="Times New Roman" w:cs="Times New Roman"/>
          <w:i/>
          <w:iCs/>
          <w:sz w:val="24"/>
          <w:szCs w:val="24"/>
        </w:rPr>
        <w:t>Id.</w:t>
      </w:r>
      <w:r w:rsidRPr="00A10328">
        <w:rPr>
          <w:rFonts w:ascii="Times New Roman" w:hAnsi="Times New Roman" w:cs="Times New Roman"/>
          <w:sz w:val="24"/>
          <w:szCs w:val="24"/>
        </w:rPr>
        <w:t xml:space="preserve"> at 837; </w:t>
      </w:r>
      <w:r w:rsidRPr="00A10328">
        <w:rPr>
          <w:rFonts w:ascii="Times New Roman" w:hAnsi="Times New Roman" w:cs="Times New Roman"/>
          <w:i/>
          <w:iCs/>
          <w:sz w:val="24"/>
          <w:szCs w:val="24"/>
        </w:rPr>
        <w:t>accord Clement v. Gomez</w:t>
      </w:r>
      <w:r w:rsidRPr="00A10328">
        <w:rPr>
          <w:rFonts w:ascii="Times New Roman" w:hAnsi="Times New Roman" w:cs="Times New Roman"/>
          <w:sz w:val="24"/>
          <w:szCs w:val="24"/>
        </w:rPr>
        <w:t xml:space="preserve">, 298 F.3d 898, 904 (9th Cir. 2002) (“The inmates must demonstrate that they were confined under conditions posing a risk of ‘objectively, sufficiently serious’ harm and that the officials had a ‘sufficiently culpable state of mind’ in denying the proper medical care.  Thus, there is both an objective and a subjective component to an actionable Eighth Amendment violation.”  (citation omitted)).  </w:t>
      </w:r>
    </w:p>
    <w:p w14:paraId="7455F8E4"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rPr>
      </w:pPr>
    </w:p>
    <w:p w14:paraId="213A3C24"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highlight w:val="white"/>
        </w:rPr>
      </w:pPr>
      <w:r w:rsidRPr="00A10328">
        <w:rPr>
          <w:rFonts w:ascii="Times New Roman" w:hAnsi="Times New Roman" w:cs="Times New Roman"/>
          <w:sz w:val="24"/>
          <w:szCs w:val="24"/>
        </w:rPr>
        <w:tab/>
        <w:t xml:space="preserve">In </w:t>
      </w:r>
      <w:r w:rsidRPr="00A10328">
        <w:rPr>
          <w:rFonts w:ascii="Times New Roman" w:hAnsi="Times New Roman" w:cs="Times New Roman"/>
          <w:i/>
          <w:iCs/>
          <w:sz w:val="24"/>
          <w:szCs w:val="24"/>
        </w:rPr>
        <w:t>Estelle v. Gamble</w:t>
      </w:r>
      <w:r w:rsidRPr="00A10328">
        <w:rPr>
          <w:rFonts w:ascii="Times New Roman" w:hAnsi="Times New Roman" w:cs="Times New Roman"/>
          <w:sz w:val="24"/>
          <w:szCs w:val="24"/>
        </w:rPr>
        <w:t xml:space="preserve">, the Supreme Court held that a prison official’s deliberate indifference to serious medical needs violates the Eighth Amendment.  429 U.S. at 106.  A serious medical need is present, when, for example, the “failure to treat a prisoner’s condition could result in further significant injury or the ‘unnecessary and wanton infliction of pain.’”  </w:t>
      </w:r>
      <w:r w:rsidRPr="00A10328">
        <w:rPr>
          <w:rFonts w:ascii="Times New Roman" w:hAnsi="Times New Roman" w:cs="Times New Roman"/>
          <w:i/>
          <w:iCs/>
          <w:sz w:val="24"/>
          <w:szCs w:val="24"/>
        </w:rPr>
        <w:t>Clement</w:t>
      </w:r>
      <w:r w:rsidRPr="00A10328">
        <w:rPr>
          <w:rFonts w:ascii="Times New Roman" w:hAnsi="Times New Roman" w:cs="Times New Roman"/>
          <w:sz w:val="24"/>
          <w:szCs w:val="24"/>
        </w:rPr>
        <w:t>, 298 F.3d at 904 (citations omitted</w:t>
      </w:r>
      <w:r w:rsidRPr="00A10328">
        <w:rPr>
          <w:rFonts w:ascii="Times New Roman" w:hAnsi="Times New Roman" w:cs="Times New Roman"/>
          <w:sz w:val="24"/>
          <w:szCs w:val="24"/>
          <w:highlight w:val="white"/>
        </w:rPr>
        <w:t xml:space="preserve">).  For example, a prisoner who suffered from a cataract in one </w:t>
      </w:r>
      <w:proofErr w:type="gramStart"/>
      <w:r w:rsidRPr="00A10328">
        <w:rPr>
          <w:rFonts w:ascii="Times New Roman" w:hAnsi="Times New Roman" w:cs="Times New Roman"/>
          <w:sz w:val="24"/>
          <w:szCs w:val="24"/>
          <w:highlight w:val="white"/>
        </w:rPr>
        <w:t>eye, but</w:t>
      </w:r>
      <w:proofErr w:type="gramEnd"/>
      <w:r w:rsidRPr="00A10328">
        <w:rPr>
          <w:rFonts w:ascii="Times New Roman" w:hAnsi="Times New Roman" w:cs="Times New Roman"/>
          <w:sz w:val="24"/>
          <w:szCs w:val="24"/>
          <w:highlight w:val="white"/>
        </w:rPr>
        <w:t xml:space="preserve"> did not suffer from pain and retained good vision in the other eye, has a serious medical need for cataract removal surgery because “his monocular blindness caused him physical injury.”  </w:t>
      </w:r>
      <w:r w:rsidRPr="00A10328">
        <w:rPr>
          <w:rFonts w:ascii="Times New Roman" w:hAnsi="Times New Roman" w:cs="Times New Roman"/>
          <w:i/>
          <w:iCs/>
          <w:sz w:val="24"/>
          <w:szCs w:val="24"/>
          <w:highlight w:val="white"/>
        </w:rPr>
        <w:t>Colwell v. Bannister</w:t>
      </w:r>
      <w:r w:rsidRPr="00A10328">
        <w:rPr>
          <w:rFonts w:ascii="Times New Roman" w:hAnsi="Times New Roman" w:cs="Times New Roman"/>
          <w:sz w:val="24"/>
          <w:szCs w:val="24"/>
          <w:highlight w:val="white"/>
        </w:rPr>
        <w:t xml:space="preserve">, 763 F.3d 1060, 1067 (9th Cir. 2014). The </w:t>
      </w:r>
      <w:r w:rsidRPr="00A10328">
        <w:rPr>
          <w:rFonts w:ascii="Times New Roman" w:hAnsi="Times New Roman" w:cs="Times New Roman"/>
          <w:i/>
          <w:iCs/>
          <w:sz w:val="24"/>
          <w:szCs w:val="24"/>
          <w:highlight w:val="white"/>
        </w:rPr>
        <w:t>Colwell</w:t>
      </w:r>
      <w:r w:rsidRPr="00A10328">
        <w:rPr>
          <w:rFonts w:ascii="Times New Roman" w:hAnsi="Times New Roman" w:cs="Times New Roman"/>
          <w:sz w:val="24"/>
          <w:szCs w:val="24"/>
          <w:highlight w:val="white"/>
        </w:rPr>
        <w:t xml:space="preserve"> court, when considering whether there was a serious medical need, relied on the indicators set forth in </w:t>
      </w:r>
      <w:r w:rsidRPr="00A10328">
        <w:rPr>
          <w:rFonts w:ascii="Times New Roman" w:hAnsi="Times New Roman" w:cs="Times New Roman"/>
          <w:i/>
          <w:iCs/>
          <w:sz w:val="24"/>
          <w:szCs w:val="24"/>
          <w:highlight w:val="white"/>
        </w:rPr>
        <w:t>McGuckin v. Smith</w:t>
      </w:r>
      <w:r w:rsidRPr="00A10328">
        <w:rPr>
          <w:rFonts w:ascii="Times New Roman" w:hAnsi="Times New Roman" w:cs="Times New Roman"/>
          <w:sz w:val="24"/>
          <w:szCs w:val="24"/>
          <w:highlight w:val="white"/>
        </w:rPr>
        <w:t xml:space="preserve">, 974 F.2d 1050, 1059-60 (9th Cir. 1992), </w:t>
      </w:r>
      <w:r w:rsidRPr="00A10328">
        <w:rPr>
          <w:rFonts w:ascii="Times New Roman" w:hAnsi="Times New Roman" w:cs="Times New Roman"/>
          <w:i/>
          <w:iCs/>
          <w:sz w:val="24"/>
          <w:szCs w:val="24"/>
          <w:highlight w:val="white"/>
        </w:rPr>
        <w:t>overruled in part on other grounds by WMX Technologies, Inc. v. Miller</w:t>
      </w:r>
      <w:r w:rsidRPr="00A10328">
        <w:rPr>
          <w:rFonts w:ascii="Times New Roman" w:hAnsi="Times New Roman" w:cs="Times New Roman"/>
          <w:sz w:val="24"/>
          <w:szCs w:val="24"/>
          <w:highlight w:val="white"/>
        </w:rPr>
        <w:t>, 104 F.3d 1133 (9th Cir. 1997) (</w:t>
      </w:r>
      <w:proofErr w:type="spellStart"/>
      <w:r w:rsidRPr="00A10328">
        <w:rPr>
          <w:rFonts w:ascii="Times New Roman" w:hAnsi="Times New Roman" w:cs="Times New Roman"/>
          <w:sz w:val="24"/>
          <w:szCs w:val="24"/>
          <w:highlight w:val="white"/>
        </w:rPr>
        <w:t>en</w:t>
      </w:r>
      <w:proofErr w:type="spellEnd"/>
      <w:r w:rsidRPr="00A10328">
        <w:rPr>
          <w:rFonts w:ascii="Times New Roman" w:hAnsi="Times New Roman" w:cs="Times New Roman"/>
          <w:sz w:val="24"/>
          <w:szCs w:val="24"/>
          <w:highlight w:val="white"/>
        </w:rPr>
        <w:t xml:space="preserve"> banc).  Those indicators are as follows:</w:t>
      </w:r>
    </w:p>
    <w:p w14:paraId="5221E78D" w14:textId="77777777" w:rsidR="00A10328" w:rsidRPr="00A10328" w:rsidRDefault="00A10328" w:rsidP="00A10328">
      <w:pPr>
        <w:autoSpaceDE w:val="0"/>
        <w:autoSpaceDN w:val="0"/>
        <w:adjustRightInd w:val="0"/>
        <w:spacing w:after="0" w:line="240" w:lineRule="auto"/>
        <w:rPr>
          <w:rFonts w:ascii="Times New Roman" w:hAnsi="Times New Roman" w:cs="Times New Roman"/>
          <w:sz w:val="24"/>
          <w:szCs w:val="24"/>
          <w:highlight w:val="white"/>
        </w:rPr>
      </w:pPr>
    </w:p>
    <w:p w14:paraId="79BCE815" w14:textId="77777777" w:rsidR="00A10328" w:rsidRPr="00A10328" w:rsidRDefault="00A10328" w:rsidP="00A1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ight="720"/>
        <w:jc w:val="both"/>
        <w:rPr>
          <w:rFonts w:ascii="Times New Roman" w:hAnsi="Times New Roman" w:cs="Times New Roman"/>
          <w:sz w:val="24"/>
          <w:szCs w:val="24"/>
          <w:highlight w:val="white"/>
        </w:rPr>
      </w:pPr>
      <w:r w:rsidRPr="00A10328">
        <w:rPr>
          <w:rFonts w:ascii="Times New Roman" w:hAnsi="Times New Roman" w:cs="Times New Roman"/>
          <w:sz w:val="24"/>
          <w:szCs w:val="24"/>
          <w:highlight w:val="white"/>
        </w:rPr>
        <w:t>The existence of an injury that a reasonable doctor or patient would find important and worthy of comment or treatment; the presence of a medical condition that significantly affects an individual’s daily activities; or the existence of chronic and substantial pain[.]</w:t>
      </w:r>
    </w:p>
    <w:p w14:paraId="5F2061FE" w14:textId="77777777" w:rsidR="00A10328" w:rsidRPr="00A10328" w:rsidRDefault="00A10328" w:rsidP="00A1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ight="720"/>
        <w:rPr>
          <w:rFonts w:ascii="Times New Roman" w:hAnsi="Times New Roman" w:cs="Times New Roman"/>
          <w:sz w:val="24"/>
          <w:szCs w:val="24"/>
          <w:highlight w:val="white"/>
        </w:rPr>
      </w:pPr>
    </w:p>
    <w:p w14:paraId="785C2A8E"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highlight w:val="white"/>
        </w:rPr>
      </w:pPr>
      <w:r w:rsidRPr="00A10328">
        <w:rPr>
          <w:rFonts w:ascii="Times New Roman" w:hAnsi="Times New Roman" w:cs="Times New Roman"/>
          <w:i/>
          <w:iCs/>
          <w:sz w:val="24"/>
          <w:szCs w:val="24"/>
          <w:highlight w:val="white"/>
        </w:rPr>
        <w:t>Colwell</w:t>
      </w:r>
      <w:r w:rsidRPr="00A10328">
        <w:rPr>
          <w:rFonts w:ascii="Times New Roman" w:hAnsi="Times New Roman" w:cs="Times New Roman"/>
          <w:sz w:val="24"/>
          <w:szCs w:val="24"/>
          <w:highlight w:val="white"/>
        </w:rPr>
        <w:t xml:space="preserve">, 763 F.3d at 1066 (quoting </w:t>
      </w:r>
      <w:r w:rsidRPr="00A10328">
        <w:rPr>
          <w:rFonts w:ascii="Times New Roman" w:hAnsi="Times New Roman" w:cs="Times New Roman"/>
          <w:i/>
          <w:iCs/>
          <w:sz w:val="24"/>
          <w:szCs w:val="24"/>
          <w:highlight w:val="white"/>
        </w:rPr>
        <w:t>McGuckin</w:t>
      </w:r>
      <w:r w:rsidRPr="00A10328">
        <w:rPr>
          <w:rFonts w:ascii="Times New Roman" w:hAnsi="Times New Roman" w:cs="Times New Roman"/>
          <w:sz w:val="24"/>
          <w:szCs w:val="24"/>
          <w:highlight w:val="white"/>
        </w:rPr>
        <w:t>, 974 F.2d at 1059-60).</w:t>
      </w:r>
    </w:p>
    <w:p w14:paraId="02D98F43"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051D5783" w14:textId="1DA935B8" w:rsid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b/>
        <w:t>Appropriate mental health care is also mandated by the Eighth Amendment.  “[T]</w:t>
      </w:r>
      <w:r w:rsidR="00E161CF">
        <w:rPr>
          <w:rFonts w:ascii="Times New Roman" w:hAnsi="Times New Roman" w:cs="Times New Roman"/>
          <w:sz w:val="24"/>
          <w:szCs w:val="24"/>
        </w:rPr>
        <w:t>he</w:t>
      </w:r>
      <w:r w:rsidRPr="00A10328">
        <w:rPr>
          <w:rFonts w:ascii="Times New Roman" w:hAnsi="Times New Roman" w:cs="Times New Roman"/>
          <w:sz w:val="24"/>
          <w:szCs w:val="24"/>
        </w:rPr>
        <w:t xml:space="preserve"> Eighth</w:t>
      </w:r>
      <w:r w:rsidR="00E161CF">
        <w:rPr>
          <w:rFonts w:ascii="Times New Roman" w:hAnsi="Times New Roman" w:cs="Times New Roman"/>
          <w:sz w:val="24"/>
          <w:szCs w:val="24"/>
        </w:rPr>
        <w:t xml:space="preserve"> </w:t>
      </w:r>
      <w:r w:rsidRPr="00A10328">
        <w:rPr>
          <w:rFonts w:ascii="Times New Roman" w:hAnsi="Times New Roman" w:cs="Times New Roman"/>
          <w:sz w:val="24"/>
          <w:szCs w:val="24"/>
        </w:rPr>
        <w:t>Amendment’s prohibition against cruel and unusual punishment requires that prisons provide</w:t>
      </w:r>
      <w:r w:rsidR="00E161CF">
        <w:rPr>
          <w:rFonts w:ascii="Times New Roman" w:hAnsi="Times New Roman" w:cs="Times New Roman"/>
          <w:sz w:val="24"/>
          <w:szCs w:val="24"/>
        </w:rPr>
        <w:t xml:space="preserve"> </w:t>
      </w:r>
      <w:r w:rsidRPr="00A10328">
        <w:rPr>
          <w:rFonts w:ascii="Times New Roman" w:hAnsi="Times New Roman" w:cs="Times New Roman"/>
          <w:sz w:val="24"/>
          <w:szCs w:val="24"/>
        </w:rPr>
        <w:t>mental health care that meets ‘minimum constitutional requirements.’</w:t>
      </w:r>
      <w:r w:rsidRPr="00A10328">
        <w:rPr>
          <w:rFonts w:ascii="Times New Roman" w:hAnsi="Times New Roman" w:cs="Times New Roman"/>
          <w:i/>
          <w:iCs/>
          <w:sz w:val="24"/>
          <w:szCs w:val="24"/>
        </w:rPr>
        <w:t xml:space="preserve">  Disability Rights Montana</w:t>
      </w:r>
      <w:r w:rsidR="00E161CF">
        <w:rPr>
          <w:rFonts w:ascii="Times New Roman" w:hAnsi="Times New Roman" w:cs="Times New Roman"/>
          <w:sz w:val="24"/>
          <w:szCs w:val="24"/>
        </w:rPr>
        <w:t xml:space="preserve"> </w:t>
      </w:r>
      <w:r w:rsidRPr="00A10328">
        <w:rPr>
          <w:rFonts w:ascii="Times New Roman" w:hAnsi="Times New Roman" w:cs="Times New Roman"/>
          <w:i/>
          <w:iCs/>
          <w:sz w:val="24"/>
          <w:szCs w:val="24"/>
        </w:rPr>
        <w:t>v. Batista</w:t>
      </w:r>
      <w:r w:rsidRPr="00A10328">
        <w:rPr>
          <w:rFonts w:ascii="Times New Roman" w:hAnsi="Times New Roman" w:cs="Times New Roman"/>
          <w:sz w:val="24"/>
          <w:szCs w:val="24"/>
        </w:rPr>
        <w:t xml:space="preserve">, 930 F.3d 1090, 1097 (9th Cir. 2019), </w:t>
      </w:r>
      <w:r w:rsidRPr="00A10328">
        <w:rPr>
          <w:rFonts w:ascii="Times New Roman" w:hAnsi="Times New Roman" w:cs="Times New Roman"/>
          <w:i/>
          <w:iCs/>
          <w:sz w:val="24"/>
          <w:szCs w:val="24"/>
        </w:rPr>
        <w:t>quoting Brown v. Plata</w:t>
      </w:r>
      <w:r w:rsidRPr="00A10328">
        <w:rPr>
          <w:rFonts w:ascii="Times New Roman" w:hAnsi="Times New Roman" w:cs="Times New Roman"/>
          <w:sz w:val="24"/>
          <w:szCs w:val="24"/>
        </w:rPr>
        <w:t>, 563 U.S. 493, 510</w:t>
      </w:r>
      <w:r w:rsidR="00E161CF">
        <w:rPr>
          <w:rFonts w:ascii="Times New Roman" w:hAnsi="Times New Roman" w:cs="Times New Roman"/>
          <w:sz w:val="24"/>
          <w:szCs w:val="24"/>
        </w:rPr>
        <w:t xml:space="preserve"> </w:t>
      </w:r>
      <w:r w:rsidRPr="00A10328">
        <w:rPr>
          <w:rFonts w:ascii="Times New Roman" w:hAnsi="Times New Roman" w:cs="Times New Roman"/>
          <w:sz w:val="24"/>
          <w:szCs w:val="24"/>
        </w:rPr>
        <w:t>(2011).</w:t>
      </w:r>
    </w:p>
    <w:p w14:paraId="7F7E8751" w14:textId="77777777" w:rsidR="00E161CF" w:rsidRPr="00A10328" w:rsidRDefault="00E161CF"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1B2E6C6"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b/>
        <w:t xml:space="preserve">In addition, prison officials have a duty to protect prisoners from violence at the hands of other prisoners.  </w:t>
      </w:r>
      <w:r w:rsidRPr="00A10328">
        <w:rPr>
          <w:rFonts w:ascii="Times New Roman" w:hAnsi="Times New Roman" w:cs="Times New Roman"/>
          <w:i/>
          <w:iCs/>
          <w:sz w:val="24"/>
          <w:szCs w:val="24"/>
        </w:rPr>
        <w:t>Farmer</w:t>
      </w:r>
      <w:r w:rsidRPr="00A10328">
        <w:rPr>
          <w:rFonts w:ascii="Times New Roman" w:hAnsi="Times New Roman" w:cs="Times New Roman"/>
          <w:sz w:val="24"/>
          <w:szCs w:val="24"/>
        </w:rPr>
        <w:t xml:space="preserve">, 511 U.S. at 833; </w:t>
      </w:r>
      <w:r w:rsidRPr="00A10328">
        <w:rPr>
          <w:rFonts w:ascii="Times New Roman" w:hAnsi="Times New Roman" w:cs="Times New Roman"/>
          <w:i/>
          <w:iCs/>
          <w:sz w:val="24"/>
          <w:szCs w:val="24"/>
        </w:rPr>
        <w:t>see, e.g.</w:t>
      </w:r>
      <w:r w:rsidRPr="00A10328">
        <w:rPr>
          <w:rFonts w:ascii="Times New Roman" w:hAnsi="Times New Roman" w:cs="Times New Roman"/>
          <w:sz w:val="24"/>
          <w:szCs w:val="24"/>
        </w:rPr>
        <w:t xml:space="preserve">, </w:t>
      </w:r>
      <w:r w:rsidRPr="00A10328">
        <w:rPr>
          <w:rFonts w:ascii="Times New Roman" w:hAnsi="Times New Roman" w:cs="Times New Roman"/>
          <w:i/>
          <w:iCs/>
          <w:sz w:val="24"/>
          <w:szCs w:val="24"/>
        </w:rPr>
        <w:t>Cortez v. Skol</w:t>
      </w:r>
      <w:r w:rsidRPr="00A10328">
        <w:rPr>
          <w:rFonts w:ascii="Times New Roman" w:hAnsi="Times New Roman" w:cs="Times New Roman"/>
          <w:sz w:val="24"/>
          <w:szCs w:val="24"/>
        </w:rPr>
        <w:t xml:space="preserve">, 776 F.3d 1046, 1050-53 (9th Cir. 2015) (holding that mother of prisoner who suffered severe brain damage after being attacked by two fellow inmates raised genuine issues on Eighth Amendment § 1983 claim </w:t>
      </w:r>
      <w:proofErr w:type="gramStart"/>
      <w:r w:rsidRPr="00A10328">
        <w:rPr>
          <w:rFonts w:ascii="Times New Roman" w:hAnsi="Times New Roman" w:cs="Times New Roman"/>
          <w:sz w:val="24"/>
          <w:szCs w:val="24"/>
        </w:rPr>
        <w:t xml:space="preserve">in </w:t>
      </w:r>
      <w:r w:rsidRPr="00A10328">
        <w:rPr>
          <w:rFonts w:ascii="Times New Roman" w:hAnsi="Times New Roman" w:cs="Times New Roman"/>
          <w:sz w:val="24"/>
          <w:szCs w:val="24"/>
        </w:rPr>
        <w:lastRenderedPageBreak/>
        <w:t>light of</w:t>
      </w:r>
      <w:proofErr w:type="gramEnd"/>
      <w:r w:rsidRPr="00A10328">
        <w:rPr>
          <w:rFonts w:ascii="Times New Roman" w:hAnsi="Times New Roman" w:cs="Times New Roman"/>
          <w:sz w:val="24"/>
          <w:szCs w:val="24"/>
        </w:rPr>
        <w:t xml:space="preserve"> evidence that one prison official escorted three hostile, half-restrained, high-security prisoners through isolated prison passage in contravention of prison policy and practice).  “A prison official’s ‘deliberate indifference’ to a substantial risk of serious harm to an inmate violates the Eighth Amendment.”  </w:t>
      </w:r>
      <w:r w:rsidRPr="00A10328">
        <w:rPr>
          <w:rFonts w:ascii="Times New Roman" w:hAnsi="Times New Roman" w:cs="Times New Roman"/>
          <w:i/>
          <w:iCs/>
          <w:sz w:val="24"/>
          <w:szCs w:val="24"/>
        </w:rPr>
        <w:t xml:space="preserve">Id. </w:t>
      </w:r>
      <w:r w:rsidRPr="00A10328">
        <w:rPr>
          <w:rFonts w:ascii="Times New Roman" w:hAnsi="Times New Roman" w:cs="Times New Roman"/>
          <w:sz w:val="24"/>
          <w:szCs w:val="24"/>
        </w:rPr>
        <w:t xml:space="preserve">at 828 (citing </w:t>
      </w:r>
      <w:proofErr w:type="spellStart"/>
      <w:r w:rsidRPr="00A10328">
        <w:rPr>
          <w:rFonts w:ascii="Times New Roman" w:hAnsi="Times New Roman" w:cs="Times New Roman"/>
          <w:i/>
          <w:iCs/>
          <w:sz w:val="24"/>
          <w:szCs w:val="24"/>
        </w:rPr>
        <w:t>Helling</w:t>
      </w:r>
      <w:proofErr w:type="spellEnd"/>
      <w:r w:rsidRPr="00A10328">
        <w:rPr>
          <w:rFonts w:ascii="Times New Roman" w:hAnsi="Times New Roman" w:cs="Times New Roman"/>
          <w:i/>
          <w:iCs/>
          <w:sz w:val="24"/>
          <w:szCs w:val="24"/>
        </w:rPr>
        <w:t xml:space="preserve"> v. McKinney</w:t>
      </w:r>
      <w:r w:rsidRPr="00A10328">
        <w:rPr>
          <w:rFonts w:ascii="Times New Roman" w:hAnsi="Times New Roman" w:cs="Times New Roman"/>
          <w:sz w:val="24"/>
          <w:szCs w:val="24"/>
        </w:rPr>
        <w:t xml:space="preserve">, 509 U.S. 25 (1993); </w:t>
      </w:r>
      <w:r w:rsidRPr="00A10328">
        <w:rPr>
          <w:rFonts w:ascii="Times New Roman" w:hAnsi="Times New Roman" w:cs="Times New Roman"/>
          <w:i/>
          <w:iCs/>
          <w:sz w:val="24"/>
          <w:szCs w:val="24"/>
        </w:rPr>
        <w:t>Wilson v. Seiter</w:t>
      </w:r>
      <w:r w:rsidRPr="00A10328">
        <w:rPr>
          <w:rFonts w:ascii="Times New Roman" w:hAnsi="Times New Roman" w:cs="Times New Roman"/>
          <w:sz w:val="24"/>
          <w:szCs w:val="24"/>
        </w:rPr>
        <w:t xml:space="preserve">, 501 U.S. 294 (1991); and </w:t>
      </w:r>
      <w:r w:rsidRPr="00A10328">
        <w:rPr>
          <w:rFonts w:ascii="Times New Roman" w:hAnsi="Times New Roman" w:cs="Times New Roman"/>
          <w:i/>
          <w:iCs/>
          <w:sz w:val="24"/>
          <w:szCs w:val="24"/>
        </w:rPr>
        <w:t>Estelle v. Gamble</w:t>
      </w:r>
      <w:r w:rsidRPr="00A10328">
        <w:rPr>
          <w:rFonts w:ascii="Times New Roman" w:hAnsi="Times New Roman" w:cs="Times New Roman"/>
          <w:sz w:val="24"/>
          <w:szCs w:val="24"/>
        </w:rPr>
        <w:t xml:space="preserve">, 429 U.S. 97 (1976)).  “While </w:t>
      </w:r>
      <w:r w:rsidRPr="00A10328">
        <w:rPr>
          <w:rFonts w:ascii="Times New Roman" w:hAnsi="Times New Roman" w:cs="Times New Roman"/>
          <w:i/>
          <w:iCs/>
          <w:sz w:val="24"/>
          <w:szCs w:val="24"/>
        </w:rPr>
        <w:t>Estelle</w:t>
      </w:r>
      <w:r w:rsidRPr="00A10328">
        <w:rPr>
          <w:rFonts w:ascii="Times New Roman" w:hAnsi="Times New Roman" w:cs="Times New Roman"/>
          <w:sz w:val="24"/>
          <w:szCs w:val="24"/>
        </w:rPr>
        <w:t xml:space="preserve"> establishes that deliberate indifference entails something more than mere negligence, the cases are also clear that it is satisfied by something less than acts or omissions for the very purpose of causing harm or with knowledge that harm will result.”  </w:t>
      </w:r>
      <w:r w:rsidRPr="00A10328">
        <w:rPr>
          <w:rFonts w:ascii="Times New Roman" w:hAnsi="Times New Roman" w:cs="Times New Roman"/>
          <w:i/>
          <w:iCs/>
          <w:sz w:val="24"/>
          <w:szCs w:val="24"/>
        </w:rPr>
        <w:t>Id</w:t>
      </w:r>
      <w:r w:rsidRPr="00A10328">
        <w:rPr>
          <w:rFonts w:ascii="Times New Roman" w:hAnsi="Times New Roman" w:cs="Times New Roman"/>
          <w:sz w:val="24"/>
          <w:szCs w:val="24"/>
        </w:rPr>
        <w:t>. at 835.</w:t>
      </w:r>
    </w:p>
    <w:p w14:paraId="574C1DE2"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E234CC8"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b/>
        <w:t xml:space="preserve">“Sexual harassment or abuse of an inmate by a corrections officer is a violation of the Eighth Amendment.”  </w:t>
      </w:r>
      <w:r w:rsidRPr="00A10328">
        <w:rPr>
          <w:rFonts w:ascii="Times New Roman" w:hAnsi="Times New Roman" w:cs="Times New Roman"/>
          <w:i/>
          <w:iCs/>
          <w:sz w:val="24"/>
          <w:szCs w:val="24"/>
        </w:rPr>
        <w:t xml:space="preserve">Wood v. </w:t>
      </w:r>
      <w:proofErr w:type="spellStart"/>
      <w:r w:rsidRPr="00A10328">
        <w:rPr>
          <w:rFonts w:ascii="Times New Roman" w:hAnsi="Times New Roman" w:cs="Times New Roman"/>
          <w:i/>
          <w:iCs/>
          <w:sz w:val="24"/>
          <w:szCs w:val="24"/>
        </w:rPr>
        <w:t>Beauclair</w:t>
      </w:r>
      <w:proofErr w:type="spellEnd"/>
      <w:r w:rsidRPr="00A10328">
        <w:rPr>
          <w:rFonts w:ascii="Times New Roman" w:hAnsi="Times New Roman" w:cs="Times New Roman"/>
          <w:sz w:val="24"/>
          <w:szCs w:val="24"/>
        </w:rPr>
        <w:t xml:space="preserve">, 692 F.3d 1041, 1046 (9th Cir. 2012); </w:t>
      </w:r>
      <w:r w:rsidRPr="00A10328">
        <w:rPr>
          <w:rFonts w:ascii="Times New Roman" w:hAnsi="Times New Roman" w:cs="Times New Roman"/>
          <w:i/>
          <w:iCs/>
          <w:sz w:val="24"/>
          <w:szCs w:val="24"/>
        </w:rPr>
        <w:t xml:space="preserve">see also </w:t>
      </w:r>
      <w:proofErr w:type="spellStart"/>
      <w:r w:rsidRPr="00A10328">
        <w:rPr>
          <w:rFonts w:ascii="Times New Roman" w:hAnsi="Times New Roman" w:cs="Times New Roman"/>
          <w:i/>
          <w:iCs/>
          <w:sz w:val="24"/>
          <w:szCs w:val="24"/>
        </w:rPr>
        <w:t>Schwenk</w:t>
      </w:r>
      <w:proofErr w:type="spellEnd"/>
      <w:r w:rsidRPr="00A10328">
        <w:rPr>
          <w:rFonts w:ascii="Times New Roman" w:hAnsi="Times New Roman" w:cs="Times New Roman"/>
          <w:i/>
          <w:iCs/>
          <w:sz w:val="24"/>
          <w:szCs w:val="24"/>
        </w:rPr>
        <w:t xml:space="preserve"> v. Hartford</w:t>
      </w:r>
      <w:r w:rsidRPr="00A10328">
        <w:rPr>
          <w:rFonts w:ascii="Times New Roman" w:hAnsi="Times New Roman" w:cs="Times New Roman"/>
          <w:sz w:val="24"/>
          <w:szCs w:val="24"/>
        </w:rPr>
        <w:t>, 204 F.3d 1187, 1196-97 (9th Cir. 2000).</w:t>
      </w:r>
    </w:p>
    <w:p w14:paraId="4B455ACA"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EB8D1D2"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highlight w:val="white"/>
        </w:rPr>
      </w:pPr>
      <w:r w:rsidRPr="00A10328">
        <w:rPr>
          <w:rFonts w:ascii="Times New Roman" w:hAnsi="Times New Roman" w:cs="Times New Roman"/>
          <w:sz w:val="24"/>
          <w:szCs w:val="24"/>
        </w:rPr>
        <w:tab/>
        <w:t xml:space="preserve">The Ninth Circuit has rejected the argument that a plaintiff need only prove the defendant’s constructive knowledge of a substantial risk of serious harm.  </w:t>
      </w:r>
      <w:r w:rsidRPr="00A10328">
        <w:rPr>
          <w:rFonts w:ascii="Times New Roman" w:hAnsi="Times New Roman" w:cs="Times New Roman"/>
          <w:i/>
          <w:iCs/>
          <w:sz w:val="24"/>
          <w:szCs w:val="24"/>
        </w:rPr>
        <w:t>Harrington v. Scribner</w:t>
      </w:r>
      <w:r w:rsidRPr="00A10328">
        <w:rPr>
          <w:rFonts w:ascii="Times New Roman" w:hAnsi="Times New Roman" w:cs="Times New Roman"/>
          <w:sz w:val="24"/>
          <w:szCs w:val="24"/>
        </w:rPr>
        <w:t xml:space="preserve">, 785 F.3d 1299, 1304 (9th Cir. 2015).  With respect to claims arising under </w:t>
      </w:r>
      <w:proofErr w:type="spellStart"/>
      <w:r w:rsidRPr="00A10328">
        <w:rPr>
          <w:rFonts w:ascii="Times New Roman" w:hAnsi="Times New Roman" w:cs="Times New Roman"/>
          <w:i/>
          <w:iCs/>
          <w:sz w:val="24"/>
          <w:szCs w:val="24"/>
        </w:rPr>
        <w:t>Monell</w:t>
      </w:r>
      <w:proofErr w:type="spellEnd"/>
      <w:r w:rsidRPr="00A10328">
        <w:rPr>
          <w:rFonts w:ascii="Times New Roman" w:hAnsi="Times New Roman" w:cs="Times New Roman"/>
          <w:i/>
          <w:iCs/>
          <w:sz w:val="24"/>
          <w:szCs w:val="24"/>
        </w:rPr>
        <w:t xml:space="preserve"> v. Department of Social Services of City of New York</w:t>
      </w:r>
      <w:r w:rsidRPr="00A10328">
        <w:rPr>
          <w:rFonts w:ascii="Times New Roman" w:hAnsi="Times New Roman" w:cs="Times New Roman"/>
          <w:sz w:val="24"/>
          <w:szCs w:val="24"/>
        </w:rPr>
        <w:t xml:space="preserve">, 436 U.S. 658 (1978), a plaintiff must show the municipality’s deliberate indifference under an “objective inquiry.”  </w:t>
      </w:r>
      <w:r w:rsidRPr="00A10328">
        <w:rPr>
          <w:rFonts w:ascii="Times New Roman" w:hAnsi="Times New Roman" w:cs="Times New Roman"/>
          <w:i/>
          <w:iCs/>
          <w:sz w:val="24"/>
          <w:szCs w:val="24"/>
        </w:rPr>
        <w:t>Castro v. County of Los Angeles</w:t>
      </w:r>
      <w:r w:rsidRPr="00A10328">
        <w:rPr>
          <w:rFonts w:ascii="Times New Roman" w:hAnsi="Times New Roman" w:cs="Times New Roman"/>
          <w:sz w:val="24"/>
          <w:szCs w:val="24"/>
        </w:rPr>
        <w:t>, 833 F.3d 1060, 1076 (9th Cir. 2016) (</w:t>
      </w:r>
      <w:proofErr w:type="spellStart"/>
      <w:r w:rsidRPr="00A10328">
        <w:rPr>
          <w:rFonts w:ascii="Times New Roman" w:hAnsi="Times New Roman" w:cs="Times New Roman"/>
          <w:sz w:val="24"/>
          <w:szCs w:val="24"/>
        </w:rPr>
        <w:t>en</w:t>
      </w:r>
      <w:proofErr w:type="spellEnd"/>
      <w:r w:rsidRPr="00A10328">
        <w:rPr>
          <w:rFonts w:ascii="Times New Roman" w:hAnsi="Times New Roman" w:cs="Times New Roman"/>
          <w:sz w:val="24"/>
          <w:szCs w:val="24"/>
        </w:rPr>
        <w:t xml:space="preserve"> banc).  “This objective standard necessarily applied to municipalities for the practical reason that government entities, unlike individuals, do not themselves have states of mind</w:t>
      </w:r>
      <w:proofErr w:type="gramStart"/>
      <w:r w:rsidRPr="00A10328">
        <w:rPr>
          <w:rFonts w:ascii="Times New Roman" w:hAnsi="Times New Roman" w:cs="Times New Roman"/>
          <w:sz w:val="24"/>
          <w:szCs w:val="24"/>
        </w:rPr>
        <w:t xml:space="preserve">[.]”  </w:t>
      </w:r>
      <w:r w:rsidRPr="00A10328">
        <w:rPr>
          <w:rFonts w:ascii="Times New Roman" w:hAnsi="Times New Roman" w:cs="Times New Roman"/>
          <w:i/>
          <w:iCs/>
          <w:sz w:val="24"/>
          <w:szCs w:val="24"/>
        </w:rPr>
        <w:t>Id</w:t>
      </w:r>
      <w:r w:rsidRPr="00A10328">
        <w:rPr>
          <w:rFonts w:ascii="Times New Roman" w:hAnsi="Times New Roman" w:cs="Times New Roman"/>
          <w:sz w:val="24"/>
          <w:szCs w:val="24"/>
        </w:rPr>
        <w:t>.</w:t>
      </w:r>
      <w:proofErr w:type="gramEnd"/>
      <w:r w:rsidRPr="00A10328">
        <w:rPr>
          <w:rFonts w:ascii="Times New Roman" w:hAnsi="Times New Roman" w:cs="Times New Roman"/>
          <w:sz w:val="24"/>
          <w:szCs w:val="24"/>
        </w:rPr>
        <w:t xml:space="preserve">  </w:t>
      </w:r>
      <w:r w:rsidRPr="00A10328">
        <w:rPr>
          <w:rFonts w:ascii="Times New Roman" w:hAnsi="Times New Roman" w:cs="Times New Roman"/>
          <w:sz w:val="24"/>
          <w:szCs w:val="24"/>
        </w:rPr>
        <w:tab/>
      </w:r>
    </w:p>
    <w:p w14:paraId="53564858"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02236C1"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b/>
        <w:t>The issue of whether a prison official met his or her duties to an inmate under the Eighth</w:t>
      </w:r>
    </w:p>
    <w:p w14:paraId="2B9B5B56"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Amendment must be considered in the context of the personnel, financial and other resources</w:t>
      </w:r>
    </w:p>
    <w:p w14:paraId="020BC830"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available to the official or that he or she could reasonably obtain, at least when the official</w:t>
      </w:r>
    </w:p>
    <w:p w14:paraId="190B9A07"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 xml:space="preserve">lacks authority over budgeting decisions.  </w:t>
      </w:r>
      <w:r w:rsidRPr="00A10328">
        <w:rPr>
          <w:rFonts w:ascii="Times New Roman" w:hAnsi="Times New Roman" w:cs="Times New Roman"/>
          <w:i/>
          <w:iCs/>
          <w:sz w:val="24"/>
          <w:szCs w:val="24"/>
        </w:rPr>
        <w:t>Peralta v. Dillard</w:t>
      </w:r>
      <w:r w:rsidRPr="00A10328">
        <w:rPr>
          <w:rFonts w:ascii="Times New Roman" w:hAnsi="Times New Roman" w:cs="Times New Roman"/>
          <w:sz w:val="24"/>
          <w:szCs w:val="24"/>
        </w:rPr>
        <w:t>, 744 F.3d 1076, 1083-84 (9th Cir.</w:t>
      </w:r>
    </w:p>
    <w:p w14:paraId="3AF91807" w14:textId="14E9A85C" w:rsid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2014) (</w:t>
      </w:r>
      <w:proofErr w:type="spellStart"/>
      <w:r w:rsidRPr="00A10328">
        <w:rPr>
          <w:rFonts w:ascii="Times New Roman" w:hAnsi="Times New Roman" w:cs="Times New Roman"/>
          <w:sz w:val="24"/>
          <w:szCs w:val="24"/>
        </w:rPr>
        <w:t>en</w:t>
      </w:r>
      <w:proofErr w:type="spellEnd"/>
      <w:r w:rsidRPr="00A10328">
        <w:rPr>
          <w:rFonts w:ascii="Times New Roman" w:hAnsi="Times New Roman" w:cs="Times New Roman"/>
          <w:sz w:val="24"/>
          <w:szCs w:val="24"/>
        </w:rPr>
        <w:t xml:space="preserve"> banc)</w:t>
      </w:r>
    </w:p>
    <w:p w14:paraId="27370884" w14:textId="054E6C93" w:rsid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2694AE7" w14:textId="587C378F" w:rsidR="00A10328" w:rsidRPr="004C6497" w:rsidRDefault="00A10328" w:rsidP="00C95652">
      <w:pPr>
        <w:autoSpaceDE w:val="0"/>
        <w:autoSpaceDN w:val="0"/>
        <w:adjustRightInd w:val="0"/>
        <w:spacing w:after="0" w:line="240" w:lineRule="auto"/>
        <w:rPr>
          <w:rFonts w:ascii="Times New Roman" w:hAnsi="Times New Roman" w:cs="Times New Roman"/>
          <w:sz w:val="24"/>
          <w:szCs w:val="24"/>
        </w:rPr>
      </w:pPr>
      <w:r w:rsidRPr="004C6497">
        <w:rPr>
          <w:rFonts w:ascii="Times New Roman" w:hAnsi="Times New Roman" w:cs="Times New Roman"/>
          <w:sz w:val="24"/>
          <w:szCs w:val="24"/>
        </w:rPr>
        <w:t>In the appropriate case, the trial court may instruct the jury that in considering the listed</w:t>
      </w:r>
      <w:r>
        <w:rPr>
          <w:rFonts w:ascii="Times New Roman" w:hAnsi="Times New Roman" w:cs="Times New Roman"/>
          <w:sz w:val="24"/>
          <w:szCs w:val="24"/>
        </w:rPr>
        <w:t xml:space="preserve"> </w:t>
      </w:r>
      <w:r w:rsidRPr="004C6497">
        <w:rPr>
          <w:rFonts w:ascii="Times New Roman" w:hAnsi="Times New Roman" w:cs="Times New Roman"/>
          <w:sz w:val="24"/>
          <w:szCs w:val="24"/>
        </w:rPr>
        <w:t>factors, it should give deference to prison officials in the adoption and execution of</w:t>
      </w:r>
      <w:r>
        <w:rPr>
          <w:rFonts w:ascii="Times New Roman" w:hAnsi="Times New Roman" w:cs="Times New Roman"/>
          <w:sz w:val="24"/>
          <w:szCs w:val="24"/>
        </w:rPr>
        <w:t xml:space="preserve"> </w:t>
      </w:r>
      <w:r w:rsidRPr="004C6497">
        <w:rPr>
          <w:rFonts w:ascii="Times New Roman" w:hAnsi="Times New Roman" w:cs="Times New Roman"/>
          <w:sz w:val="24"/>
          <w:szCs w:val="24"/>
        </w:rPr>
        <w:t>policies and practices that in their judgment are needed to preserve discipline and to</w:t>
      </w:r>
      <w:r>
        <w:rPr>
          <w:rFonts w:ascii="Times New Roman" w:hAnsi="Times New Roman" w:cs="Times New Roman"/>
          <w:sz w:val="24"/>
          <w:szCs w:val="24"/>
        </w:rPr>
        <w:t xml:space="preserve"> </w:t>
      </w:r>
      <w:r w:rsidRPr="004C6497">
        <w:rPr>
          <w:rFonts w:ascii="Times New Roman" w:hAnsi="Times New Roman" w:cs="Times New Roman"/>
          <w:sz w:val="24"/>
          <w:szCs w:val="24"/>
        </w:rPr>
        <w:t>maintain internal security in a prison.</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 “It is well established that judges and juries must</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defer to prison officials’ expert judgments.” </w:t>
      </w:r>
      <w:r>
        <w:rPr>
          <w:rFonts w:ascii="Times New Roman" w:hAnsi="Times New Roman" w:cs="Times New Roman"/>
          <w:sz w:val="24"/>
          <w:szCs w:val="24"/>
        </w:rPr>
        <w:t xml:space="preserve"> </w:t>
      </w:r>
      <w:r w:rsidRPr="004C6497">
        <w:rPr>
          <w:rFonts w:ascii="Times New Roman" w:hAnsi="Times New Roman" w:cs="Times New Roman"/>
          <w:i/>
          <w:iCs/>
          <w:sz w:val="24"/>
          <w:szCs w:val="24"/>
        </w:rPr>
        <w:t>Norwood v. Vance</w:t>
      </w:r>
      <w:r w:rsidRPr="004C6497">
        <w:rPr>
          <w:rFonts w:ascii="Times New Roman" w:hAnsi="Times New Roman" w:cs="Times New Roman"/>
          <w:sz w:val="24"/>
          <w:szCs w:val="24"/>
        </w:rPr>
        <w:t>, 591 F.3d 1062, 1066 (9th</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Cir. 2010). </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In </w:t>
      </w:r>
      <w:r w:rsidRPr="004C6497">
        <w:rPr>
          <w:rFonts w:ascii="Times New Roman" w:hAnsi="Times New Roman" w:cs="Times New Roman"/>
          <w:i/>
          <w:iCs/>
          <w:sz w:val="24"/>
          <w:szCs w:val="24"/>
        </w:rPr>
        <w:t>Norwood</w:t>
      </w:r>
      <w:r w:rsidRPr="004C6497">
        <w:rPr>
          <w:rFonts w:ascii="Times New Roman" w:hAnsi="Times New Roman" w:cs="Times New Roman"/>
          <w:sz w:val="24"/>
          <w:szCs w:val="24"/>
        </w:rPr>
        <w:t>, the Ninth Circuit approved of an instruction that the jury “should</w:t>
      </w:r>
      <w:r>
        <w:rPr>
          <w:rFonts w:ascii="Times New Roman" w:hAnsi="Times New Roman" w:cs="Times New Roman"/>
          <w:sz w:val="24"/>
          <w:szCs w:val="24"/>
        </w:rPr>
        <w:t xml:space="preserve"> </w:t>
      </w:r>
      <w:r w:rsidRPr="004C6497">
        <w:rPr>
          <w:rFonts w:ascii="Times New Roman" w:hAnsi="Times New Roman" w:cs="Times New Roman"/>
          <w:sz w:val="24"/>
          <w:szCs w:val="24"/>
        </w:rPr>
        <w:t>give deference to prison officials in the adoption and execution of policies and practices</w:t>
      </w:r>
      <w:r>
        <w:rPr>
          <w:rFonts w:ascii="Times New Roman" w:hAnsi="Times New Roman" w:cs="Times New Roman"/>
          <w:sz w:val="24"/>
          <w:szCs w:val="24"/>
        </w:rPr>
        <w:t xml:space="preserve"> </w:t>
      </w:r>
      <w:r w:rsidRPr="004C6497">
        <w:rPr>
          <w:rFonts w:ascii="Times New Roman" w:hAnsi="Times New Roman" w:cs="Times New Roman"/>
          <w:sz w:val="24"/>
          <w:szCs w:val="24"/>
        </w:rPr>
        <w:t>that in their judgment are needed to preserve discipline and to maintain internal security</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in a prison.” </w:t>
      </w:r>
      <w:r w:rsidR="008B6C4F">
        <w:rPr>
          <w:rFonts w:ascii="Times New Roman" w:hAnsi="Times New Roman" w:cs="Times New Roman"/>
          <w:sz w:val="24"/>
          <w:szCs w:val="24"/>
        </w:rPr>
        <w:t xml:space="preserve"> </w:t>
      </w:r>
      <w:r w:rsidR="008B6C4F" w:rsidRPr="008B6C4F">
        <w:rPr>
          <w:rFonts w:ascii="Times New Roman" w:hAnsi="Times New Roman" w:cs="Times New Roman"/>
          <w:i/>
          <w:iCs/>
          <w:sz w:val="24"/>
          <w:szCs w:val="24"/>
        </w:rPr>
        <w:t>Id</w:t>
      </w:r>
      <w:r w:rsidR="008B6C4F">
        <w:rPr>
          <w:rFonts w:ascii="Times New Roman" w:hAnsi="Times New Roman" w:cs="Times New Roman"/>
          <w:sz w:val="24"/>
          <w:szCs w:val="24"/>
        </w:rPr>
        <w:t xml:space="preserve">.  </w:t>
      </w:r>
      <w:r w:rsidRPr="004C6497">
        <w:rPr>
          <w:rFonts w:ascii="Times New Roman" w:hAnsi="Times New Roman" w:cs="Times New Roman"/>
          <w:sz w:val="24"/>
          <w:szCs w:val="24"/>
        </w:rPr>
        <w:t>More recently, however, the Ninth Circuit has cautioned that such deference</w:t>
      </w:r>
      <w:r>
        <w:rPr>
          <w:rFonts w:ascii="Times New Roman" w:hAnsi="Times New Roman" w:cs="Times New Roman"/>
          <w:sz w:val="24"/>
          <w:szCs w:val="24"/>
        </w:rPr>
        <w:t xml:space="preserve"> </w:t>
      </w:r>
      <w:r w:rsidRPr="004C6497">
        <w:rPr>
          <w:rFonts w:ascii="Times New Roman" w:hAnsi="Times New Roman" w:cs="Times New Roman"/>
          <w:sz w:val="24"/>
          <w:szCs w:val="24"/>
        </w:rPr>
        <w:t>is not appropriate when the prison practice in question serves no legitimate penological</w:t>
      </w:r>
      <w:r>
        <w:rPr>
          <w:rFonts w:ascii="Times New Roman" w:hAnsi="Times New Roman" w:cs="Times New Roman"/>
          <w:sz w:val="24"/>
          <w:szCs w:val="24"/>
        </w:rPr>
        <w:t xml:space="preserve"> </w:t>
      </w:r>
      <w:r w:rsidRPr="004C6497">
        <w:rPr>
          <w:rFonts w:ascii="Times New Roman" w:hAnsi="Times New Roman" w:cs="Times New Roman"/>
          <w:sz w:val="24"/>
          <w:szCs w:val="24"/>
        </w:rPr>
        <w:t>purpose, or plaintiff has produced substantial evidence that the practice was an</w:t>
      </w:r>
      <w:r>
        <w:rPr>
          <w:rFonts w:ascii="Times New Roman" w:hAnsi="Times New Roman" w:cs="Times New Roman"/>
          <w:sz w:val="24"/>
          <w:szCs w:val="24"/>
        </w:rPr>
        <w:t xml:space="preserve"> </w:t>
      </w:r>
      <w:r w:rsidRPr="004C6497">
        <w:rPr>
          <w:rFonts w:ascii="Times New Roman" w:hAnsi="Times New Roman" w:cs="Times New Roman"/>
          <w:sz w:val="24"/>
          <w:szCs w:val="24"/>
        </w:rPr>
        <w:t>unnecessary, unjustified, or exaggerated response to officials’ need for prison security.</w:t>
      </w:r>
      <w:r>
        <w:rPr>
          <w:rFonts w:ascii="Times New Roman" w:hAnsi="Times New Roman" w:cs="Times New Roman"/>
          <w:sz w:val="24"/>
          <w:szCs w:val="24"/>
        </w:rPr>
        <w:t xml:space="preserve">  </w:t>
      </w:r>
      <w:r w:rsidRPr="004C6497">
        <w:rPr>
          <w:rFonts w:ascii="Times New Roman" w:hAnsi="Times New Roman" w:cs="Times New Roman"/>
          <w:i/>
          <w:iCs/>
          <w:sz w:val="24"/>
          <w:szCs w:val="24"/>
        </w:rPr>
        <w:t>Shorter v. Baca</w:t>
      </w:r>
      <w:r w:rsidRPr="004C6497">
        <w:rPr>
          <w:rFonts w:ascii="Times New Roman" w:hAnsi="Times New Roman" w:cs="Times New Roman"/>
          <w:sz w:val="24"/>
          <w:szCs w:val="24"/>
        </w:rPr>
        <w:t>, 895 F.3d 1176, 1184 (9th Cir. 2018) (“[W]e reiterate that the [deference]</w:t>
      </w:r>
      <w:r>
        <w:rPr>
          <w:rFonts w:ascii="Times New Roman" w:hAnsi="Times New Roman" w:cs="Times New Roman"/>
          <w:sz w:val="24"/>
          <w:szCs w:val="24"/>
        </w:rPr>
        <w:t xml:space="preserve"> </w:t>
      </w:r>
      <w:r w:rsidRPr="004C6497">
        <w:rPr>
          <w:rFonts w:ascii="Times New Roman" w:hAnsi="Times New Roman" w:cs="Times New Roman"/>
          <w:sz w:val="24"/>
          <w:szCs w:val="24"/>
        </w:rPr>
        <w:t>instruction may be given only when there is evidence that the treatment to which the</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plaintiff objects was provided pursuant to a security-based policy.”); </w:t>
      </w:r>
      <w:r w:rsidRPr="004C6497">
        <w:rPr>
          <w:rFonts w:ascii="Times New Roman" w:hAnsi="Times New Roman" w:cs="Times New Roman"/>
          <w:i/>
          <w:iCs/>
          <w:sz w:val="24"/>
          <w:szCs w:val="24"/>
        </w:rPr>
        <w:t>see also Chess v.</w:t>
      </w:r>
      <w:r>
        <w:rPr>
          <w:rFonts w:ascii="Times New Roman" w:hAnsi="Times New Roman" w:cs="Times New Roman"/>
          <w:sz w:val="24"/>
          <w:szCs w:val="24"/>
        </w:rPr>
        <w:t xml:space="preserve"> </w:t>
      </w:r>
      <w:proofErr w:type="spellStart"/>
      <w:r w:rsidRPr="004C6497">
        <w:rPr>
          <w:rFonts w:ascii="Times New Roman" w:hAnsi="Times New Roman" w:cs="Times New Roman"/>
          <w:i/>
          <w:iCs/>
          <w:sz w:val="24"/>
          <w:szCs w:val="24"/>
        </w:rPr>
        <w:t>Dovey</w:t>
      </w:r>
      <w:proofErr w:type="spellEnd"/>
      <w:r w:rsidRPr="004C6497">
        <w:rPr>
          <w:rFonts w:ascii="Times New Roman" w:hAnsi="Times New Roman" w:cs="Times New Roman"/>
          <w:sz w:val="24"/>
          <w:szCs w:val="24"/>
        </w:rPr>
        <w:t>,</w:t>
      </w:r>
      <w:r>
        <w:rPr>
          <w:rFonts w:ascii="Times New Roman" w:hAnsi="Times New Roman" w:cs="Times New Roman"/>
          <w:sz w:val="24"/>
          <w:szCs w:val="24"/>
        </w:rPr>
        <w:t xml:space="preserve"> </w:t>
      </w:r>
      <w:r w:rsidRPr="004C6497">
        <w:rPr>
          <w:rFonts w:ascii="Times New Roman" w:hAnsi="Times New Roman" w:cs="Times New Roman"/>
          <w:sz w:val="24"/>
          <w:szCs w:val="24"/>
        </w:rPr>
        <w:t>790 F.3d 961, 974 (9th Cir. 2015) (holding that deference generally should not be</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given in medical care context absent actual security considerations). </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The </w:t>
      </w:r>
      <w:r w:rsidRPr="004C6497">
        <w:rPr>
          <w:rFonts w:ascii="Times New Roman" w:hAnsi="Times New Roman" w:cs="Times New Roman"/>
          <w:i/>
          <w:iCs/>
          <w:sz w:val="24"/>
          <w:szCs w:val="24"/>
        </w:rPr>
        <w:t xml:space="preserve">Shorter </w:t>
      </w:r>
      <w:r w:rsidRPr="004C6497">
        <w:rPr>
          <w:rFonts w:ascii="Times New Roman" w:hAnsi="Times New Roman" w:cs="Times New Roman"/>
          <w:sz w:val="24"/>
          <w:szCs w:val="24"/>
        </w:rPr>
        <w:t>court</w:t>
      </w:r>
      <w:r>
        <w:rPr>
          <w:rFonts w:ascii="Times New Roman" w:hAnsi="Times New Roman" w:cs="Times New Roman"/>
          <w:sz w:val="24"/>
          <w:szCs w:val="24"/>
        </w:rPr>
        <w:t xml:space="preserve"> </w:t>
      </w:r>
      <w:r w:rsidRPr="004C6497">
        <w:rPr>
          <w:rFonts w:ascii="Times New Roman" w:hAnsi="Times New Roman" w:cs="Times New Roman"/>
          <w:sz w:val="24"/>
          <w:szCs w:val="24"/>
        </w:rPr>
        <w:t>emphasized that</w:t>
      </w:r>
      <w:r>
        <w:rPr>
          <w:rFonts w:ascii="Times New Roman" w:hAnsi="Times New Roman" w:cs="Times New Roman"/>
          <w:sz w:val="24"/>
          <w:szCs w:val="24"/>
        </w:rPr>
        <w:t xml:space="preserve"> </w:t>
      </w:r>
      <w:r w:rsidRPr="004C6497">
        <w:rPr>
          <w:rFonts w:ascii="Times New Roman" w:hAnsi="Times New Roman" w:cs="Times New Roman"/>
          <w:sz w:val="24"/>
          <w:szCs w:val="24"/>
        </w:rPr>
        <w:t>“determinations about whether to defer to jail officials are often fact</w:t>
      </w:r>
      <w:r>
        <w:rPr>
          <w:rFonts w:ascii="Times New Roman" w:hAnsi="Times New Roman" w:cs="Times New Roman"/>
          <w:sz w:val="24"/>
          <w:szCs w:val="24"/>
        </w:rPr>
        <w:t>-</w:t>
      </w:r>
      <w:r w:rsidRPr="004C6497">
        <w:rPr>
          <w:rFonts w:ascii="Times New Roman" w:hAnsi="Times New Roman" w:cs="Times New Roman"/>
          <w:sz w:val="24"/>
          <w:szCs w:val="24"/>
        </w:rPr>
        <w:t>intensive</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and context-dependent.” </w:t>
      </w:r>
      <w:r>
        <w:rPr>
          <w:rFonts w:ascii="Times New Roman" w:hAnsi="Times New Roman" w:cs="Times New Roman"/>
          <w:sz w:val="24"/>
          <w:szCs w:val="24"/>
        </w:rPr>
        <w:t xml:space="preserve"> </w:t>
      </w:r>
      <w:r w:rsidRPr="004C6497">
        <w:rPr>
          <w:rFonts w:ascii="Times New Roman" w:hAnsi="Times New Roman" w:cs="Times New Roman"/>
          <w:i/>
          <w:iCs/>
          <w:sz w:val="24"/>
          <w:szCs w:val="24"/>
        </w:rPr>
        <w:t>Shorter</w:t>
      </w:r>
      <w:r w:rsidRPr="004C6497">
        <w:rPr>
          <w:rFonts w:ascii="Times New Roman" w:hAnsi="Times New Roman" w:cs="Times New Roman"/>
          <w:sz w:val="24"/>
          <w:szCs w:val="24"/>
        </w:rPr>
        <w:t xml:space="preserve">, 895 F.3d at 1189. </w:t>
      </w:r>
      <w:r>
        <w:rPr>
          <w:rFonts w:ascii="Times New Roman" w:hAnsi="Times New Roman" w:cs="Times New Roman"/>
          <w:sz w:val="24"/>
          <w:szCs w:val="24"/>
        </w:rPr>
        <w:t xml:space="preserve"> </w:t>
      </w:r>
      <w:r w:rsidRPr="004C6497">
        <w:rPr>
          <w:rFonts w:ascii="Times New Roman" w:hAnsi="Times New Roman" w:cs="Times New Roman"/>
          <w:sz w:val="24"/>
          <w:szCs w:val="24"/>
        </w:rPr>
        <w:t>Thus, it may be appropriate</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to let the jury decide, with </w:t>
      </w:r>
      <w:r w:rsidRPr="004C6497">
        <w:rPr>
          <w:rFonts w:ascii="Times New Roman" w:hAnsi="Times New Roman" w:cs="Times New Roman"/>
          <w:sz w:val="24"/>
          <w:szCs w:val="24"/>
        </w:rPr>
        <w:lastRenderedPageBreak/>
        <w:t xml:space="preserve">an additional instruction, </w:t>
      </w:r>
      <w:r w:rsidRPr="004C6497">
        <w:rPr>
          <w:rFonts w:ascii="Times New Roman" w:hAnsi="Times New Roman" w:cs="Times New Roman"/>
          <w:i/>
          <w:iCs/>
          <w:sz w:val="24"/>
          <w:szCs w:val="24"/>
        </w:rPr>
        <w:t xml:space="preserve">whether </w:t>
      </w:r>
      <w:r w:rsidRPr="004C6497">
        <w:rPr>
          <w:rFonts w:ascii="Times New Roman" w:hAnsi="Times New Roman" w:cs="Times New Roman"/>
          <w:sz w:val="24"/>
          <w:szCs w:val="24"/>
        </w:rPr>
        <w:t>deference to officials is</w:t>
      </w:r>
      <w:r>
        <w:rPr>
          <w:rFonts w:ascii="Times New Roman" w:hAnsi="Times New Roman" w:cs="Times New Roman"/>
          <w:sz w:val="24"/>
          <w:szCs w:val="24"/>
        </w:rPr>
        <w:t xml:space="preserve"> </w:t>
      </w:r>
      <w:r w:rsidRPr="004C6497">
        <w:rPr>
          <w:rFonts w:ascii="Times New Roman" w:hAnsi="Times New Roman" w:cs="Times New Roman"/>
          <w:sz w:val="24"/>
          <w:szCs w:val="24"/>
        </w:rPr>
        <w:t>warranted, when there is a genuine dispute of material fact over whether the prison</w:t>
      </w:r>
      <w:r>
        <w:rPr>
          <w:rFonts w:ascii="Times New Roman" w:hAnsi="Times New Roman" w:cs="Times New Roman"/>
          <w:sz w:val="24"/>
          <w:szCs w:val="24"/>
        </w:rPr>
        <w:t xml:space="preserve"> </w:t>
      </w:r>
      <w:r w:rsidRPr="004C6497">
        <w:rPr>
          <w:rFonts w:ascii="Times New Roman" w:hAnsi="Times New Roman" w:cs="Times New Roman"/>
          <w:sz w:val="24"/>
          <w:szCs w:val="24"/>
        </w:rPr>
        <w:t xml:space="preserve">policies or practices were unnecessary, unwarranted, or exaggerated. </w:t>
      </w:r>
      <w:r>
        <w:rPr>
          <w:rFonts w:ascii="Times New Roman" w:hAnsi="Times New Roman" w:cs="Times New Roman"/>
          <w:sz w:val="24"/>
          <w:szCs w:val="24"/>
        </w:rPr>
        <w:t xml:space="preserve"> </w:t>
      </w:r>
      <w:r w:rsidR="008B6C4F">
        <w:rPr>
          <w:rFonts w:ascii="Times New Roman" w:hAnsi="Times New Roman" w:cs="Times New Roman"/>
          <w:i/>
          <w:iCs/>
          <w:sz w:val="24"/>
          <w:szCs w:val="24"/>
        </w:rPr>
        <w:t>See i</w:t>
      </w:r>
      <w:r w:rsidRPr="004C6497">
        <w:rPr>
          <w:rFonts w:ascii="Times New Roman" w:hAnsi="Times New Roman" w:cs="Times New Roman"/>
          <w:i/>
          <w:iCs/>
          <w:sz w:val="24"/>
          <w:szCs w:val="24"/>
        </w:rPr>
        <w:t>d</w:t>
      </w:r>
      <w:r w:rsidRPr="004C6497">
        <w:rPr>
          <w:rFonts w:ascii="Times New Roman" w:hAnsi="Times New Roman" w:cs="Times New Roman"/>
          <w:sz w:val="24"/>
          <w:szCs w:val="24"/>
        </w:rPr>
        <w:t>. at 1190, citing</w:t>
      </w:r>
      <w:r>
        <w:rPr>
          <w:rFonts w:ascii="Times New Roman" w:hAnsi="Times New Roman" w:cs="Times New Roman"/>
          <w:sz w:val="24"/>
          <w:szCs w:val="24"/>
        </w:rPr>
        <w:t xml:space="preserve"> </w:t>
      </w:r>
      <w:r w:rsidRPr="004C6497">
        <w:rPr>
          <w:rFonts w:ascii="Times New Roman" w:hAnsi="Times New Roman" w:cs="Times New Roman"/>
          <w:i/>
          <w:iCs/>
          <w:sz w:val="24"/>
          <w:szCs w:val="24"/>
        </w:rPr>
        <w:t>Mendiola–Martinez v. Arpaio</w:t>
      </w:r>
      <w:r w:rsidRPr="004C6497">
        <w:rPr>
          <w:rFonts w:ascii="Times New Roman" w:hAnsi="Times New Roman" w:cs="Times New Roman"/>
          <w:sz w:val="24"/>
          <w:szCs w:val="24"/>
        </w:rPr>
        <w:t>, 836 F.3d 1239, 1257 (9th Cir. 2016)</w:t>
      </w:r>
      <w:r w:rsidR="00765A8B">
        <w:rPr>
          <w:rFonts w:ascii="Times New Roman" w:hAnsi="Times New Roman" w:cs="Times New Roman"/>
          <w:sz w:val="24"/>
          <w:szCs w:val="24"/>
        </w:rPr>
        <w:t xml:space="preserve">; </w:t>
      </w:r>
      <w:r w:rsidR="00765A8B" w:rsidRPr="009A1F81">
        <w:rPr>
          <w:rFonts w:ascii="Times New Roman" w:hAnsi="Times New Roman" w:cs="Times New Roman"/>
          <w:i/>
          <w:iCs/>
          <w:sz w:val="24"/>
          <w:szCs w:val="24"/>
        </w:rPr>
        <w:t>see also</w:t>
      </w:r>
      <w:r w:rsidR="00765A8B" w:rsidRPr="00496336">
        <w:rPr>
          <w:rFonts w:ascii="Times New Roman" w:hAnsi="Times New Roman" w:cs="Times New Roman"/>
          <w:sz w:val="24"/>
          <w:szCs w:val="24"/>
        </w:rPr>
        <w:t xml:space="preserve"> </w:t>
      </w:r>
      <w:r w:rsidR="00765A8B" w:rsidRPr="00496336">
        <w:rPr>
          <w:rFonts w:ascii="Times New Roman" w:hAnsi="Times New Roman" w:cs="Times New Roman"/>
          <w:i/>
          <w:sz w:val="24"/>
          <w:szCs w:val="24"/>
        </w:rPr>
        <w:t xml:space="preserve">Coston v. </w:t>
      </w:r>
      <w:proofErr w:type="spellStart"/>
      <w:r w:rsidR="00765A8B" w:rsidRPr="00496336">
        <w:rPr>
          <w:rFonts w:ascii="Times New Roman" w:hAnsi="Times New Roman" w:cs="Times New Roman"/>
          <w:i/>
          <w:sz w:val="24"/>
          <w:szCs w:val="24"/>
        </w:rPr>
        <w:t>Nangalama</w:t>
      </w:r>
      <w:proofErr w:type="spellEnd"/>
      <w:r w:rsidR="00765A8B" w:rsidRPr="00496336">
        <w:rPr>
          <w:rFonts w:ascii="Times New Roman" w:hAnsi="Times New Roman" w:cs="Times New Roman"/>
          <w:iCs/>
          <w:sz w:val="24"/>
          <w:szCs w:val="24"/>
        </w:rPr>
        <w:t>, 13 F.4th 729 (9th Cir. 2021)</w:t>
      </w:r>
      <w:r w:rsidR="00765A8B">
        <w:rPr>
          <w:rFonts w:ascii="Times New Roman" w:hAnsi="Times New Roman" w:cs="Times New Roman"/>
          <w:iCs/>
          <w:sz w:val="24"/>
          <w:szCs w:val="24"/>
        </w:rPr>
        <w:t xml:space="preserve"> (“</w:t>
      </w:r>
      <w:r w:rsidR="00765A8B" w:rsidRPr="00AF2F40">
        <w:rPr>
          <w:rFonts w:ascii="Times New Roman" w:eastAsia="Times New Roman" w:hAnsi="Times New Roman" w:cs="Times New Roman"/>
          <w:color w:val="000000"/>
          <w:sz w:val="24"/>
          <w:szCs w:val="24"/>
          <w:shd w:val="clear" w:color="auto" w:fill="FFFFFF"/>
        </w:rPr>
        <w:t>If</w:t>
      </w:r>
      <w:r w:rsidR="00765A8B">
        <w:rPr>
          <w:rFonts w:ascii="Times New Roman" w:eastAsia="Times New Roman" w:hAnsi="Times New Roman" w:cs="Times New Roman"/>
          <w:color w:val="000000"/>
          <w:sz w:val="24"/>
          <w:szCs w:val="24"/>
          <w:shd w:val="clear" w:color="auto" w:fill="FFFFFF"/>
        </w:rPr>
        <w:t xml:space="preserve"> . . . </w:t>
      </w:r>
      <w:r w:rsidR="00765A8B" w:rsidRPr="00AF2F40">
        <w:rPr>
          <w:rFonts w:ascii="Times New Roman" w:eastAsia="Times New Roman" w:hAnsi="Times New Roman" w:cs="Times New Roman"/>
          <w:color w:val="000000"/>
          <w:sz w:val="24"/>
          <w:szCs w:val="24"/>
          <w:shd w:val="clear" w:color="auto" w:fill="FFFFFF"/>
        </w:rPr>
        <w:t xml:space="preserve">Defendants can show </w:t>
      </w:r>
      <w:r w:rsidR="00765A8B">
        <w:rPr>
          <w:rFonts w:ascii="Times New Roman" w:eastAsia="Times New Roman" w:hAnsi="Times New Roman" w:cs="Times New Roman"/>
          <w:color w:val="000000"/>
          <w:sz w:val="24"/>
          <w:szCs w:val="24"/>
          <w:shd w:val="clear" w:color="auto" w:fill="FFFFFF"/>
        </w:rPr>
        <w:t xml:space="preserve">. . . </w:t>
      </w:r>
      <w:r w:rsidR="00765A8B" w:rsidRPr="00AF2F40">
        <w:rPr>
          <w:rFonts w:ascii="Times New Roman" w:eastAsia="Times New Roman" w:hAnsi="Times New Roman" w:cs="Times New Roman"/>
          <w:color w:val="000000"/>
          <w:sz w:val="24"/>
          <w:szCs w:val="24"/>
          <w:shd w:val="clear" w:color="auto" w:fill="FFFFFF"/>
        </w:rPr>
        <w:t xml:space="preserve">a genuine dispute of material fact over whether </w:t>
      </w:r>
      <w:r w:rsidR="00765A8B">
        <w:rPr>
          <w:rFonts w:ascii="Times New Roman" w:eastAsia="Times New Roman" w:hAnsi="Times New Roman" w:cs="Times New Roman"/>
          <w:color w:val="000000"/>
          <w:sz w:val="24"/>
          <w:szCs w:val="24"/>
          <w:shd w:val="clear" w:color="auto" w:fill="FFFFFF"/>
        </w:rPr>
        <w:t xml:space="preserve">. . . </w:t>
      </w:r>
      <w:r w:rsidR="00765A8B" w:rsidRPr="00AF2F40">
        <w:rPr>
          <w:rFonts w:ascii="Times New Roman" w:eastAsia="Times New Roman" w:hAnsi="Times New Roman" w:cs="Times New Roman"/>
          <w:color w:val="000000"/>
          <w:sz w:val="24"/>
          <w:szCs w:val="24"/>
          <w:shd w:val="clear" w:color="auto" w:fill="FFFFFF"/>
        </w:rPr>
        <w:t>actions were (1) taken because of a security-based policy or practice and (2) necessary, justified, and not exaggerated, then a deference instruction might be appropriate—but only if the jury also were instructed that whether deference should be given in these circumstances is a matter for the jury to decide</w:t>
      </w:r>
      <w:r w:rsidR="00765A8B">
        <w:rPr>
          <w:rFonts w:ascii="Times New Roman" w:eastAsia="Times New Roman" w:hAnsi="Times New Roman" w:cs="Times New Roman"/>
          <w:color w:val="000000"/>
          <w:sz w:val="24"/>
          <w:szCs w:val="24"/>
          <w:shd w:val="clear" w:color="auto" w:fill="FFFFFF"/>
        </w:rPr>
        <w:t>.”).</w:t>
      </w:r>
    </w:p>
    <w:p w14:paraId="011B959F"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4A732DF" w14:textId="0E207256"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A10328">
        <w:rPr>
          <w:rFonts w:ascii="Times New Roman" w:hAnsi="Times New Roman" w:cs="Times New Roman"/>
          <w:sz w:val="24"/>
          <w:szCs w:val="24"/>
        </w:rPr>
        <w:tab/>
        <w:t xml:space="preserve">When a case includes an equal protection claim involving strict scrutiny, a court must be careful in delineating the role of deference.  </w:t>
      </w:r>
      <w:r w:rsidRPr="00A10328">
        <w:rPr>
          <w:rFonts w:ascii="Times New Roman" w:hAnsi="Times New Roman" w:cs="Times New Roman"/>
          <w:i/>
          <w:iCs/>
          <w:sz w:val="24"/>
          <w:szCs w:val="24"/>
        </w:rPr>
        <w:t>See Harrington</w:t>
      </w:r>
      <w:r w:rsidRPr="00A10328">
        <w:rPr>
          <w:rFonts w:ascii="Times New Roman" w:hAnsi="Times New Roman" w:cs="Times New Roman"/>
          <w:sz w:val="24"/>
          <w:szCs w:val="24"/>
        </w:rPr>
        <w:t xml:space="preserve">, 785 F.3d at 1307.  In such a case, deference plays a role in assessing whether the government’s asserted interest is compelling, but deference is not considered in determining whether the defendant’s actions were narrowly tailored to serve that interest.  </w:t>
      </w:r>
      <w:r w:rsidRPr="00A10328">
        <w:rPr>
          <w:rFonts w:ascii="Times New Roman" w:hAnsi="Times New Roman" w:cs="Times New Roman"/>
          <w:i/>
          <w:iCs/>
          <w:sz w:val="24"/>
          <w:szCs w:val="24"/>
        </w:rPr>
        <w:t>Id</w:t>
      </w:r>
      <w:r w:rsidRPr="00A10328">
        <w:rPr>
          <w:rFonts w:ascii="Times New Roman" w:hAnsi="Times New Roman" w:cs="Times New Roman"/>
          <w:sz w:val="24"/>
          <w:szCs w:val="24"/>
        </w:rPr>
        <w:t>. at 1308.</w:t>
      </w:r>
    </w:p>
    <w:p w14:paraId="042AB9B3"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622AC11"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B2FF02E"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91DCCAE" w14:textId="77777777"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742235A" w14:textId="574A04A8" w:rsidR="00A10328" w:rsidRPr="00A10328" w:rsidRDefault="00A10328" w:rsidP="00A10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right"/>
        <w:rPr>
          <w:rFonts w:ascii="Times New Roman" w:hAnsi="Times New Roman" w:cs="Times New Roman"/>
          <w:i/>
          <w:iCs/>
          <w:sz w:val="24"/>
          <w:szCs w:val="24"/>
        </w:rPr>
      </w:pPr>
      <w:r w:rsidRPr="00A10328">
        <w:rPr>
          <w:rFonts w:ascii="Times New Roman" w:hAnsi="Times New Roman" w:cs="Times New Roman"/>
          <w:i/>
          <w:iCs/>
          <w:sz w:val="24"/>
          <w:szCs w:val="24"/>
        </w:rPr>
        <w:t xml:space="preserve">Revised </w:t>
      </w:r>
      <w:r w:rsidR="00765A8B">
        <w:rPr>
          <w:rFonts w:ascii="Times New Roman" w:hAnsi="Times New Roman" w:cs="Times New Roman"/>
          <w:i/>
          <w:iCs/>
          <w:sz w:val="24"/>
          <w:szCs w:val="24"/>
        </w:rPr>
        <w:t>Dec</w:t>
      </w:r>
      <w:r w:rsidR="00C95652">
        <w:rPr>
          <w:rFonts w:ascii="Times New Roman" w:hAnsi="Times New Roman" w:cs="Times New Roman"/>
          <w:i/>
          <w:iCs/>
          <w:sz w:val="24"/>
          <w:szCs w:val="24"/>
        </w:rPr>
        <w:t>.</w:t>
      </w:r>
      <w:r w:rsidR="00765A8B">
        <w:rPr>
          <w:rFonts w:ascii="Times New Roman" w:hAnsi="Times New Roman" w:cs="Times New Roman"/>
          <w:i/>
          <w:iCs/>
          <w:sz w:val="24"/>
          <w:szCs w:val="24"/>
        </w:rPr>
        <w:t xml:space="preserve"> </w:t>
      </w:r>
      <w:r>
        <w:rPr>
          <w:rFonts w:ascii="Times New Roman" w:hAnsi="Times New Roman" w:cs="Times New Roman"/>
          <w:i/>
          <w:iCs/>
          <w:sz w:val="24"/>
          <w:szCs w:val="24"/>
        </w:rPr>
        <w:t>2021</w:t>
      </w:r>
    </w:p>
    <w:p w14:paraId="098850F8" w14:textId="77777777" w:rsidR="00C35252" w:rsidRDefault="00C35252"/>
    <w:sectPr w:rsidR="00C35252" w:rsidSect="00A10328">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28"/>
    <w:rsid w:val="000A00D9"/>
    <w:rsid w:val="006401CD"/>
    <w:rsid w:val="00765A8B"/>
    <w:rsid w:val="008B6C4F"/>
    <w:rsid w:val="00924984"/>
    <w:rsid w:val="00A10328"/>
    <w:rsid w:val="00C35252"/>
    <w:rsid w:val="00C95652"/>
    <w:rsid w:val="00E1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1863"/>
  <w15:chartTrackingRefBased/>
  <w15:docId w15:val="{67BCDBE5-671D-4C8F-8AD7-C7C50462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95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1646</Words>
  <Characters>9387</Characters>
  <Application>Microsoft Office Word</Application>
  <DocSecurity>0</DocSecurity>
  <Lines>78</Lines>
  <Paragraphs>22</Paragraphs>
  <ScaleCrop>false</ScaleCrop>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7</cp:revision>
  <dcterms:created xsi:type="dcterms:W3CDTF">2021-06-25T02:27:00Z</dcterms:created>
  <dcterms:modified xsi:type="dcterms:W3CDTF">2022-01-19T18:55:00Z</dcterms:modified>
</cp:coreProperties>
</file>