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E7A0" w14:textId="0E5B6816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531B0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531B0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531B0C">
        <w:rPr>
          <w:rFonts w:ascii="Times New Roman" w:hAnsi="Times New Roman" w:cs="Times New Roman"/>
          <w:b/>
          <w:bCs/>
          <w:sz w:val="24"/>
          <w:szCs w:val="24"/>
        </w:rPr>
        <w:t>9.33B Particular Rights—Fourteenth Amendment—Due Process—State-Created Danger</w:t>
      </w:r>
    </w:p>
    <w:p w14:paraId="35139887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F3DBF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>As previously explained, the plaintiff has the burden of proving that the act[s] of the defendant[s] [</w:t>
      </w:r>
      <w:r w:rsidRPr="00531B0C">
        <w:rPr>
          <w:rFonts w:ascii="Times New Roman" w:hAnsi="Times New Roman" w:cs="Times New Roman"/>
          <w:i/>
          <w:iCs/>
          <w:sz w:val="24"/>
          <w:szCs w:val="24"/>
          <w:u w:val="single"/>
        </w:rPr>
        <w:t>insert name[s] of defendant[s]</w:t>
      </w:r>
      <w:r w:rsidRPr="00531B0C">
        <w:rPr>
          <w:rFonts w:ascii="Times New Roman" w:hAnsi="Times New Roman" w:cs="Times New Roman"/>
          <w:sz w:val="24"/>
          <w:szCs w:val="24"/>
        </w:rPr>
        <w:t>] deprived the plaintiff of particular rights under the United States Constitution.</w:t>
      </w:r>
    </w:p>
    <w:p w14:paraId="6880A5E5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93668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 xml:space="preserve">In this case, the plaintiff alleges that the defendant[s] deprived the plaintiff of [his] [her] rights under the Fourteenth Amendment to the Constitution when </w:t>
      </w:r>
      <w:r w:rsidRPr="00531B0C">
        <w:rPr>
          <w:rFonts w:ascii="Times New Roman" w:hAnsi="Times New Roman" w:cs="Times New Roman"/>
          <w:i/>
          <w:iCs/>
          <w:sz w:val="24"/>
          <w:szCs w:val="24"/>
          <w:u w:val="single"/>
        </w:rPr>
        <w:t>[insert factual basis of the plaintiff’s claim</w:t>
      </w:r>
      <w:r w:rsidRPr="00531B0C">
        <w:rPr>
          <w:rFonts w:ascii="Times New Roman" w:hAnsi="Times New Roman" w:cs="Times New Roman"/>
          <w:sz w:val="24"/>
          <w:szCs w:val="24"/>
        </w:rPr>
        <w:t>].</w:t>
      </w:r>
    </w:p>
    <w:p w14:paraId="2159030F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710AA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>Under the Fourteenth Amendment, a person has the constitutional right to be free from a government employee affirmatively placing that person in a position of actual, particularized danger (or in a situation of actual, particularized danger that is more dangerous than the position that the person already faced) if the government employee acted with deliberate indifference to a known or obvious danger.</w:t>
      </w:r>
    </w:p>
    <w:p w14:paraId="4BA74F21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38B1D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>In order to prove the defendant[s] deprived the plaintiff of this Fourteenth Amendment right, the plaintiff must prove the following additional elements by a preponderance of the evidence:</w:t>
      </w:r>
    </w:p>
    <w:p w14:paraId="734CC77A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D7B8B" w14:textId="77777777" w:rsidR="00531B0C" w:rsidRPr="00531B0C" w:rsidRDefault="00531B0C" w:rsidP="00531B0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31B0C">
        <w:rPr>
          <w:rFonts w:ascii="Times New Roman" w:hAnsi="Times New Roman" w:cs="Times New Roman"/>
          <w:sz w:val="24"/>
          <w:szCs w:val="24"/>
        </w:rPr>
        <w:tab/>
        <w:t xml:space="preserve">the defendant[s] committed an affirmative </w:t>
      </w:r>
      <w:proofErr w:type="gramStart"/>
      <w:r w:rsidRPr="00531B0C">
        <w:rPr>
          <w:rFonts w:ascii="Times New Roman" w:hAnsi="Times New Roman" w:cs="Times New Roman"/>
          <w:sz w:val="24"/>
          <w:szCs w:val="24"/>
        </w:rPr>
        <w:t>act;</w:t>
      </w:r>
      <w:proofErr w:type="gramEnd"/>
    </w:p>
    <w:p w14:paraId="45C976D0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FD1F1" w14:textId="77777777" w:rsidR="00531B0C" w:rsidRPr="00531B0C" w:rsidRDefault="00531B0C" w:rsidP="00531B0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31B0C">
        <w:rPr>
          <w:rFonts w:ascii="Times New Roman" w:hAnsi="Times New Roman" w:cs="Times New Roman"/>
          <w:sz w:val="24"/>
          <w:szCs w:val="24"/>
        </w:rPr>
        <w:tab/>
        <w:t xml:space="preserve">the affirmative act placed the plaintiff in a position of an actual, particularized danger by creating or exposing the plaintiff to a danger that [he] [she] would not have otherwise </w:t>
      </w:r>
      <w:proofErr w:type="gramStart"/>
      <w:r w:rsidRPr="00531B0C">
        <w:rPr>
          <w:rFonts w:ascii="Times New Roman" w:hAnsi="Times New Roman" w:cs="Times New Roman"/>
          <w:sz w:val="24"/>
          <w:szCs w:val="24"/>
        </w:rPr>
        <w:t>faced;</w:t>
      </w:r>
      <w:proofErr w:type="gramEnd"/>
    </w:p>
    <w:p w14:paraId="1185F63A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3C338" w14:textId="77777777" w:rsidR="00531B0C" w:rsidRPr="00531B0C" w:rsidRDefault="00531B0C" w:rsidP="00531B0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31B0C">
        <w:rPr>
          <w:rFonts w:ascii="Times New Roman" w:hAnsi="Times New Roman" w:cs="Times New Roman"/>
          <w:sz w:val="24"/>
          <w:szCs w:val="24"/>
        </w:rPr>
        <w:tab/>
        <w:t>the defendant[s] acted with deliberate indifference to a known or obvious danger; and</w:t>
      </w:r>
    </w:p>
    <w:p w14:paraId="51A5255E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761D0" w14:textId="77777777" w:rsidR="00531B0C" w:rsidRPr="00531B0C" w:rsidRDefault="00531B0C" w:rsidP="00531B0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531B0C">
        <w:rPr>
          <w:rFonts w:ascii="Times New Roman" w:hAnsi="Times New Roman" w:cs="Times New Roman"/>
          <w:sz w:val="24"/>
          <w:szCs w:val="24"/>
        </w:rPr>
        <w:tab/>
        <w:t>the affirmative act that created the actual, particularized danger caused injury to the plaintiff that was foreseeable.</w:t>
      </w:r>
    </w:p>
    <w:p w14:paraId="15903A2A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63AC5" w14:textId="5B97C809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>In this context, “deliberate indifference” means that the defendant[s] disregarded a known or obvious consequence of [his] [her] [their] action[s].  In other words, the defendant[s] must have known that something was going to happen but ignored the risk and still exposed the plaintiff to that risk.</w:t>
      </w:r>
    </w:p>
    <w:p w14:paraId="19F9894F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15156B5A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9FBBCC" w14:textId="262FF2E5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  <w:t xml:space="preserve">Use this instruction only in conjunction with the applicable </w:t>
      </w:r>
      <w:proofErr w:type="gramStart"/>
      <w:r w:rsidRPr="00531B0C"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 w:rsidRPr="00531B0C">
        <w:rPr>
          <w:rFonts w:ascii="Times New Roman" w:hAnsi="Times New Roman" w:cs="Times New Roman"/>
          <w:sz w:val="24"/>
          <w:szCs w:val="24"/>
        </w:rPr>
        <w:t xml:space="preserve"> instruction from Instructions 9.3–9.8.</w:t>
      </w:r>
    </w:p>
    <w:p w14:paraId="59F4400C" w14:textId="77777777" w:rsidR="00531B0C" w:rsidRP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5FC9F" w14:textId="42F738A2" w:rsidR="00531B0C" w:rsidRDefault="00531B0C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B0C">
        <w:rPr>
          <w:rFonts w:ascii="Times New Roman" w:hAnsi="Times New Roman" w:cs="Times New Roman"/>
          <w:sz w:val="24"/>
          <w:szCs w:val="24"/>
        </w:rPr>
        <w:tab/>
      </w:r>
      <w:r w:rsidRPr="00531B0C">
        <w:rPr>
          <w:rFonts w:ascii="Times New Roman" w:hAnsi="Times New Roman" w:cs="Times New Roman"/>
          <w:i/>
          <w:iCs/>
          <w:sz w:val="24"/>
          <w:szCs w:val="24"/>
        </w:rPr>
        <w:t xml:space="preserve">See </w:t>
      </w:r>
      <w:r w:rsidR="00D0751E" w:rsidRPr="0018178D">
        <w:rPr>
          <w:rFonts w:ascii="Times New Roman" w:eastAsia="Calibri" w:hAnsi="Times New Roman" w:cs="Times New Roman"/>
          <w:i/>
          <w:iCs/>
          <w:sz w:val="24"/>
          <w:szCs w:val="24"/>
        </w:rPr>
        <w:t>Polanco v. Diaz</w:t>
      </w:r>
      <w:r w:rsidR="00D0751E" w:rsidRPr="0018178D">
        <w:rPr>
          <w:rFonts w:ascii="Times New Roman" w:eastAsia="Calibri" w:hAnsi="Times New Roman" w:cs="Times New Roman"/>
          <w:sz w:val="24"/>
          <w:szCs w:val="24"/>
        </w:rPr>
        <w:t xml:space="preserve">, 76 F.4th 918, 925-29 (9th Cir. 2023); </w:t>
      </w:r>
      <w:r w:rsidR="00D0751E" w:rsidRPr="004112B7">
        <w:rPr>
          <w:rFonts w:ascii="Times New Roman" w:hAnsi="Times New Roman" w:cs="Times New Roman"/>
          <w:i/>
          <w:iCs/>
          <w:sz w:val="24"/>
          <w:szCs w:val="24"/>
        </w:rPr>
        <w:t>Murguia v. Langdon</w:t>
      </w:r>
      <w:r w:rsidR="00D0751E" w:rsidRPr="004112B7">
        <w:rPr>
          <w:rFonts w:ascii="Times New Roman" w:hAnsi="Times New Roman" w:cs="Times New Roman"/>
          <w:sz w:val="24"/>
          <w:szCs w:val="24"/>
        </w:rPr>
        <w:t>, 61 F.4th 1096, 1110-17 (9th Cir. 2023)</w:t>
      </w:r>
      <w:r w:rsid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531B0C">
        <w:rPr>
          <w:rFonts w:ascii="Times New Roman" w:hAnsi="Times New Roman" w:cs="Times New Roman"/>
          <w:i/>
          <w:iCs/>
          <w:sz w:val="24"/>
          <w:szCs w:val="24"/>
        </w:rPr>
        <w:t>Hernandez v. City of San Jose</w:t>
      </w:r>
      <w:r w:rsidRPr="00531B0C">
        <w:rPr>
          <w:rFonts w:ascii="Times New Roman" w:hAnsi="Times New Roman" w:cs="Times New Roman"/>
          <w:sz w:val="24"/>
          <w:szCs w:val="24"/>
        </w:rPr>
        <w:t xml:space="preserve">, 897 F.3d 1125, 1133-35 (9th Cir. 2018); </w:t>
      </w:r>
      <w:r w:rsidRPr="00531B0C">
        <w:rPr>
          <w:rFonts w:ascii="Times New Roman" w:hAnsi="Times New Roman" w:cs="Times New Roman"/>
          <w:i/>
          <w:iCs/>
          <w:sz w:val="24"/>
          <w:szCs w:val="24"/>
        </w:rPr>
        <w:t>Kennedy v. City of Ridgefield</w:t>
      </w:r>
      <w:r w:rsidRPr="00531B0C">
        <w:rPr>
          <w:rFonts w:ascii="Times New Roman" w:hAnsi="Times New Roman" w:cs="Times New Roman"/>
          <w:sz w:val="24"/>
          <w:szCs w:val="24"/>
        </w:rPr>
        <w:t>, 439 F.3d 1055, 1061-65 (9th Cir. 2006).</w:t>
      </w:r>
    </w:p>
    <w:p w14:paraId="3C630A0D" w14:textId="77777777" w:rsidR="00475B43" w:rsidRPr="00531B0C" w:rsidRDefault="00475B43" w:rsidP="00531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EA1C4" w14:textId="3A6B4E67" w:rsidR="00FE7F82" w:rsidRDefault="001A3CF0"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112B7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D0751E">
        <w:rPr>
          <w:rFonts w:ascii="Times New Roman" w:hAnsi="Times New Roman" w:cs="Times New Roman"/>
          <w:i/>
          <w:iCs/>
          <w:sz w:val="24"/>
          <w:szCs w:val="24"/>
        </w:rPr>
        <w:t xml:space="preserve">Dec. </w:t>
      </w:r>
      <w:r w:rsidR="004112B7">
        <w:rPr>
          <w:rFonts w:ascii="Times New Roman" w:hAnsi="Times New Roman" w:cs="Times New Roman"/>
          <w:i/>
          <w:iCs/>
          <w:sz w:val="24"/>
          <w:szCs w:val="24"/>
        </w:rPr>
        <w:t>2023</w:t>
      </w:r>
    </w:p>
    <w:sectPr w:rsidR="00FE7F82" w:rsidSect="00531B0C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0C"/>
    <w:rsid w:val="0018178D"/>
    <w:rsid w:val="001A3CF0"/>
    <w:rsid w:val="004112B7"/>
    <w:rsid w:val="00475B43"/>
    <w:rsid w:val="004C125F"/>
    <w:rsid w:val="00531B0C"/>
    <w:rsid w:val="00887257"/>
    <w:rsid w:val="00D0751E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4F43"/>
  <w15:chartTrackingRefBased/>
  <w15:docId w15:val="{A97FA9DC-432B-4E22-9DFA-1E20A843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1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4</cp:revision>
  <dcterms:created xsi:type="dcterms:W3CDTF">2024-02-02T18:25:00Z</dcterms:created>
  <dcterms:modified xsi:type="dcterms:W3CDTF">2024-03-25T17:16:00Z</dcterms:modified>
</cp:coreProperties>
</file>