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19D8" w14:textId="77777777" w:rsidR="004C6799" w:rsidRPr="004C6799" w:rsidRDefault="004C6799" w:rsidP="004C679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72"/>
      <w:bookmarkStart w:id="1" w:name="_Toc83310531"/>
      <w:bookmarkStart w:id="2" w:name="_Toc83362332"/>
      <w:bookmarkStart w:id="3" w:name="_Toc83362743"/>
      <w:bookmarkStart w:id="4" w:name="_Toc90309798"/>
      <w:bookmarkStart w:id="5" w:name="_Toc90389656"/>
      <w:bookmarkStart w:id="6" w:name="_Toc90860236"/>
      <w:r w:rsidRPr="004C6799">
        <w:rPr>
          <w:rFonts w:ascii="Times New Roman" w:hAnsi="Times New Roman" w:cs="Times New Roman"/>
          <w:b/>
          <w:bCs/>
          <w:sz w:val="24"/>
          <w:szCs w:val="24"/>
        </w:rPr>
        <w:t>1.16 Bench Conferences and Recesses</w:t>
      </w:r>
      <w:bookmarkEnd w:id="0"/>
      <w:bookmarkEnd w:id="1"/>
      <w:bookmarkEnd w:id="2"/>
      <w:bookmarkEnd w:id="3"/>
      <w:bookmarkEnd w:id="4"/>
      <w:bookmarkEnd w:id="5"/>
      <w:bookmarkEnd w:id="6"/>
    </w:p>
    <w:p w14:paraId="076C284C" w14:textId="77777777" w:rsidR="004C6799" w:rsidRPr="004C6799" w:rsidRDefault="004C6799" w:rsidP="004C6799">
      <w:pPr>
        <w:spacing w:after="0" w:line="240" w:lineRule="auto"/>
        <w:rPr>
          <w:rFonts w:ascii="Times New Roman" w:eastAsia="Times New Roman" w:hAnsi="Times New Roman" w:cs="Times New Roman"/>
          <w:sz w:val="24"/>
          <w:szCs w:val="20"/>
        </w:rPr>
      </w:pPr>
    </w:p>
    <w:p w14:paraId="5B52A142"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r w:rsidRPr="004C6799">
        <w:rPr>
          <w:rFonts w:ascii="Times New Roman" w:eastAsia="Times New Roman" w:hAnsi="Times New Roman" w:cs="Times New Roman"/>
          <w:sz w:val="24"/>
          <w:szCs w:val="20"/>
        </w:rPr>
        <w:tab/>
        <w:t>During the trial, I may need to take up legal matters with the attorneys privately, either by having a conference at the bench when the jury is present in the courtroom, or by calling a recess.  Please understand that while you are waiting, we are working.  The purpose of these conferences is not to keep relevant information from you, but to decide how certain evidence is to be treated under the rules of evidence and to avoid confusion and error.</w:t>
      </w:r>
    </w:p>
    <w:p w14:paraId="0C0153E9"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p>
    <w:p w14:paraId="29FCCE43"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r w:rsidRPr="004C6799">
        <w:rPr>
          <w:rFonts w:ascii="Times New Roman" w:eastAsia="Times New Roman" w:hAnsi="Times New Roman" w:cs="Times New Roman"/>
          <w:sz w:val="24"/>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6281B827"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p>
    <w:p w14:paraId="2582ABE0" w14:textId="77777777" w:rsidR="004C6799" w:rsidRPr="004C6799" w:rsidRDefault="004C6799" w:rsidP="004C6799">
      <w:pPr>
        <w:widowControl w:val="0"/>
        <w:spacing w:after="0" w:line="240" w:lineRule="auto"/>
        <w:ind w:right="-180"/>
        <w:jc w:val="center"/>
        <w:rPr>
          <w:rFonts w:ascii="Times New Roman" w:eastAsia="Times New Roman" w:hAnsi="Times New Roman" w:cs="Times New Roman"/>
          <w:sz w:val="24"/>
          <w:szCs w:val="20"/>
        </w:rPr>
      </w:pPr>
      <w:r w:rsidRPr="004C6799">
        <w:rPr>
          <w:rFonts w:ascii="Times New Roman" w:eastAsia="Times New Roman" w:hAnsi="Times New Roman" w:cs="Times New Roman"/>
          <w:b/>
          <w:sz w:val="24"/>
          <w:szCs w:val="20"/>
        </w:rPr>
        <w:t>Comment</w:t>
      </w:r>
    </w:p>
    <w:p w14:paraId="210885F2" w14:textId="77777777" w:rsidR="004C6799" w:rsidRPr="004C6799" w:rsidRDefault="004C6799" w:rsidP="004C6799">
      <w:pPr>
        <w:spacing w:after="0" w:line="240" w:lineRule="auto"/>
        <w:rPr>
          <w:rFonts w:ascii="Times New Roman" w:eastAsia="Times New Roman" w:hAnsi="Times New Roman" w:cs="Times New Roman"/>
          <w:sz w:val="24"/>
          <w:szCs w:val="20"/>
        </w:rPr>
      </w:pPr>
    </w:p>
    <w:p w14:paraId="5F075906"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r w:rsidRPr="004C6799">
        <w:rPr>
          <w:rFonts w:ascii="Times New Roman" w:eastAsia="Times New Roman" w:hAnsi="Times New Roman" w:cs="Times New Roman"/>
          <w:sz w:val="24"/>
          <w:szCs w:val="20"/>
        </w:rPr>
        <w:tab/>
        <w:t xml:space="preserve">Conducting bench conferences is within the discretion of the court.  Regarding the defendant’s right to be present at bench conferences, </w:t>
      </w:r>
      <w:r w:rsidRPr="004C6799">
        <w:rPr>
          <w:rFonts w:ascii="Times New Roman" w:eastAsia="Times New Roman" w:hAnsi="Times New Roman" w:cs="Times New Roman"/>
          <w:i/>
          <w:sz w:val="24"/>
          <w:szCs w:val="20"/>
        </w:rPr>
        <w:t xml:space="preserve">see </w:t>
      </w:r>
      <w:r w:rsidRPr="004C6799">
        <w:rPr>
          <w:rFonts w:ascii="Times New Roman" w:eastAsia="Times New Roman" w:hAnsi="Times New Roman" w:cs="Times New Roman"/>
          <w:smallCaps/>
          <w:sz w:val="24"/>
          <w:szCs w:val="20"/>
        </w:rPr>
        <w:t xml:space="preserve">Jury Instructions Committee of the Ninth Circuit, A Manual on Jury Trial Procedures </w:t>
      </w:r>
      <w:r w:rsidRPr="004C6799">
        <w:rPr>
          <w:rFonts w:ascii="Times New Roman" w:eastAsia="Times New Roman" w:hAnsi="Times New Roman" w:cs="Times New Roman"/>
          <w:sz w:val="24"/>
          <w:szCs w:val="20"/>
        </w:rPr>
        <w:t xml:space="preserve">§ 1.6 (2013).  </w:t>
      </w:r>
    </w:p>
    <w:p w14:paraId="37EF194A"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p>
    <w:p w14:paraId="6AAA0B1D" w14:textId="77777777" w:rsidR="004C6799" w:rsidRPr="004C6799" w:rsidRDefault="004C6799" w:rsidP="004C6799">
      <w:pPr>
        <w:widowControl w:val="0"/>
        <w:spacing w:after="0" w:line="240" w:lineRule="auto"/>
        <w:rPr>
          <w:rFonts w:ascii="Times New Roman" w:eastAsia="Times New Roman" w:hAnsi="Times New Roman" w:cs="Times New Roman"/>
          <w:sz w:val="24"/>
          <w:szCs w:val="20"/>
        </w:rPr>
      </w:pPr>
    </w:p>
    <w:p w14:paraId="18795292" w14:textId="77777777" w:rsidR="004C6799" w:rsidRPr="004C6799" w:rsidRDefault="004C6799" w:rsidP="004C6799">
      <w:pPr>
        <w:widowControl w:val="0"/>
        <w:spacing w:after="0" w:line="240" w:lineRule="auto"/>
        <w:jc w:val="right"/>
        <w:rPr>
          <w:rFonts w:ascii="Times New Roman" w:eastAsia="Times New Roman" w:hAnsi="Times New Roman" w:cs="Times New Roman"/>
          <w:sz w:val="24"/>
          <w:szCs w:val="20"/>
        </w:rPr>
      </w:pPr>
      <w:r w:rsidRPr="004C6799">
        <w:rPr>
          <w:rFonts w:ascii="Times New Roman" w:eastAsia="Times New Roman" w:hAnsi="Times New Roman" w:cs="Times New Roman"/>
          <w:i/>
          <w:sz w:val="24"/>
          <w:szCs w:val="20"/>
        </w:rPr>
        <w:t>Revised Sept. 2019</w:t>
      </w: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C6799"/>
    <w:rsid w:val="00851605"/>
    <w:rsid w:val="009C6F91"/>
    <w:rsid w:val="00A15B83"/>
    <w:rsid w:val="00A17030"/>
    <w:rsid w:val="00A265BD"/>
    <w:rsid w:val="00A81BF4"/>
    <w:rsid w:val="00B72EC0"/>
    <w:rsid w:val="00E824EC"/>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2022-04-29T19:42:00Z</dcterms:created>
  <dcterms:modified xsi:type="dcterms:W3CDTF">2022-04-29T19:42:00Z</dcterms:modified>
</cp:coreProperties>
</file>