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BC6A" w14:textId="77777777" w:rsidR="00986161" w:rsidRPr="00986161" w:rsidRDefault="00986161" w:rsidP="00986161">
      <w:pPr>
        <w:autoSpaceDE w:val="0"/>
        <w:autoSpaceDN w:val="0"/>
        <w:adjustRightInd w:val="0"/>
        <w:ind w:left="420" w:hanging="240"/>
        <w:jc w:val="center"/>
        <w:outlineLvl w:val="1"/>
        <w:rPr>
          <w:rFonts w:cs="Times New Roman"/>
          <w:b/>
          <w:bCs/>
          <w:szCs w:val="24"/>
        </w:rPr>
      </w:pPr>
      <w:bookmarkStart w:id="0" w:name="_Toc73698627"/>
      <w:bookmarkStart w:id="1" w:name="_Toc83310683"/>
      <w:bookmarkStart w:id="2" w:name="_Toc83362482"/>
      <w:bookmarkStart w:id="3" w:name="_Toc83362891"/>
      <w:bookmarkStart w:id="4" w:name="_Toc90309949"/>
      <w:bookmarkStart w:id="5" w:name="_Toc90389807"/>
      <w:bookmarkStart w:id="6" w:name="_Toc90860387"/>
      <w:r w:rsidRPr="00986161">
        <w:rPr>
          <w:rFonts w:cs="Times New Roman"/>
          <w:b/>
          <w:bCs/>
          <w:szCs w:val="24"/>
        </w:rPr>
        <w:t>11.4 Conspiracy—Knowledge of and Association with Other Conspirators</w:t>
      </w:r>
      <w:bookmarkEnd w:id="0"/>
      <w:bookmarkEnd w:id="1"/>
      <w:bookmarkEnd w:id="2"/>
      <w:bookmarkEnd w:id="3"/>
      <w:bookmarkEnd w:id="4"/>
      <w:bookmarkEnd w:id="5"/>
      <w:bookmarkEnd w:id="6"/>
    </w:p>
    <w:p w14:paraId="2D0005CD" w14:textId="77777777" w:rsidR="00986161" w:rsidRPr="00986161" w:rsidRDefault="00986161" w:rsidP="00986161">
      <w:pPr>
        <w:widowControl w:val="0"/>
        <w:rPr>
          <w:rFonts w:eastAsia="Times New Roman" w:cs="Times New Roman"/>
          <w:color w:val="000000"/>
          <w:szCs w:val="24"/>
        </w:rPr>
      </w:pPr>
    </w:p>
    <w:p w14:paraId="74EB5466" w14:textId="77777777"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 xml:space="preserve">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w:t>
      </w:r>
      <w:proofErr w:type="gramStart"/>
      <w:r w:rsidRPr="00986161">
        <w:rPr>
          <w:rFonts w:eastAsia="Times New Roman" w:cs="Times New Roman"/>
          <w:color w:val="000000"/>
          <w:szCs w:val="24"/>
        </w:rPr>
        <w:t>all of</w:t>
      </w:r>
      <w:proofErr w:type="gramEnd"/>
      <w:r w:rsidRPr="00986161">
        <w:rPr>
          <w:rFonts w:eastAsia="Times New Roman" w:cs="Times New Roman"/>
          <w:color w:val="000000"/>
          <w:szCs w:val="24"/>
        </w:rPr>
        <w:t xml:space="preserve"> the other members.</w:t>
      </w:r>
    </w:p>
    <w:p w14:paraId="0311BF79" w14:textId="77777777" w:rsidR="00986161" w:rsidRPr="00986161" w:rsidRDefault="00986161" w:rsidP="00986161">
      <w:pPr>
        <w:widowControl w:val="0"/>
        <w:rPr>
          <w:rFonts w:eastAsia="Times New Roman" w:cs="Times New Roman"/>
          <w:color w:val="000000"/>
          <w:szCs w:val="24"/>
        </w:rPr>
      </w:pPr>
    </w:p>
    <w:p w14:paraId="5AEB4685" w14:textId="77777777"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0EFD33B0" w14:textId="77777777" w:rsidR="00986161" w:rsidRPr="00986161" w:rsidRDefault="00986161" w:rsidP="00986161">
      <w:pPr>
        <w:widowControl w:val="0"/>
        <w:rPr>
          <w:rFonts w:eastAsia="Times New Roman" w:cs="Times New Roman"/>
          <w:color w:val="000000"/>
          <w:szCs w:val="24"/>
        </w:rPr>
      </w:pPr>
    </w:p>
    <w:p w14:paraId="22B4A97A" w14:textId="21C9B4D8" w:rsidR="00986161" w:rsidRPr="00986161" w:rsidRDefault="00986161" w:rsidP="00986161">
      <w:pPr>
        <w:widowControl w:val="0"/>
        <w:ind w:left="720"/>
        <w:rPr>
          <w:rFonts w:eastAsia="Times New Roman" w:cs="Times New Roman"/>
          <w:color w:val="000000"/>
          <w:szCs w:val="24"/>
        </w:rPr>
      </w:pPr>
      <w:r w:rsidRPr="00986161">
        <w:rPr>
          <w:rFonts w:eastAsia="Times New Roman" w:cs="Times New Roman"/>
          <w:color w:val="000000"/>
          <w:szCs w:val="24"/>
        </w:rPr>
        <w:t xml:space="preserve">First, the defendant directly conspired with one or more conspirators to carry out at least one of the objects of the </w:t>
      </w:r>
      <w:proofErr w:type="gramStart"/>
      <w:r w:rsidRPr="00986161">
        <w:rPr>
          <w:rFonts w:eastAsia="Times New Roman" w:cs="Times New Roman"/>
          <w:color w:val="000000"/>
          <w:szCs w:val="24"/>
        </w:rPr>
        <w:t>conspiracy;</w:t>
      </w:r>
      <w:proofErr w:type="gramEnd"/>
    </w:p>
    <w:p w14:paraId="07D66C30" w14:textId="77777777" w:rsidR="00986161" w:rsidRPr="00986161" w:rsidRDefault="00986161" w:rsidP="00986161">
      <w:pPr>
        <w:widowControl w:val="0"/>
        <w:rPr>
          <w:rFonts w:eastAsia="Times New Roman" w:cs="Times New Roman"/>
          <w:color w:val="000000"/>
          <w:szCs w:val="24"/>
        </w:rPr>
      </w:pPr>
    </w:p>
    <w:p w14:paraId="48013020" w14:textId="75482636" w:rsidR="00986161" w:rsidRPr="00986161" w:rsidRDefault="00986161" w:rsidP="00986161">
      <w:pPr>
        <w:widowControl w:val="0"/>
        <w:ind w:left="720"/>
        <w:rPr>
          <w:rFonts w:eastAsia="Times New Roman" w:cs="Times New Roman"/>
          <w:color w:val="000000"/>
          <w:szCs w:val="24"/>
        </w:rPr>
      </w:pPr>
      <w:r w:rsidRPr="00986161">
        <w:rPr>
          <w:rFonts w:eastAsia="Times New Roman" w:cs="Times New Roman"/>
          <w:color w:val="000000"/>
          <w:szCs w:val="24"/>
        </w:rPr>
        <w:t>Second, the defendant knew or had reason to know that other conspirators were involved with those with whom the defendant directly conspired; and</w:t>
      </w:r>
    </w:p>
    <w:p w14:paraId="70A0086D" w14:textId="77777777" w:rsidR="00986161" w:rsidRPr="00986161" w:rsidRDefault="00986161" w:rsidP="00986161">
      <w:pPr>
        <w:widowControl w:val="0"/>
        <w:rPr>
          <w:rFonts w:eastAsia="Times New Roman" w:cs="Times New Roman"/>
          <w:color w:val="000000"/>
          <w:szCs w:val="24"/>
        </w:rPr>
      </w:pPr>
    </w:p>
    <w:p w14:paraId="46701E68" w14:textId="63DA7AEF" w:rsidR="00986161" w:rsidRPr="00986161" w:rsidRDefault="00986161" w:rsidP="00986161">
      <w:pPr>
        <w:widowControl w:val="0"/>
        <w:ind w:left="720"/>
        <w:rPr>
          <w:rFonts w:eastAsia="Times New Roman" w:cs="Times New Roman"/>
          <w:color w:val="000000"/>
          <w:szCs w:val="24"/>
        </w:rPr>
      </w:pPr>
      <w:r w:rsidRPr="00986161">
        <w:rPr>
          <w:rFonts w:eastAsia="Times New Roman" w:cs="Times New Roman"/>
          <w:color w:val="000000"/>
          <w:szCs w:val="24"/>
        </w:rPr>
        <w:t>Third, the defendant had reason to believe that whatever benefits the defendant might get from the conspiracy were probably dependent upon the success of the entire venture.</w:t>
      </w:r>
    </w:p>
    <w:p w14:paraId="564B4955" w14:textId="77777777" w:rsidR="00986161" w:rsidRPr="00986161" w:rsidRDefault="00986161" w:rsidP="00986161">
      <w:pPr>
        <w:widowControl w:val="0"/>
        <w:rPr>
          <w:rFonts w:eastAsia="Times New Roman" w:cs="Times New Roman"/>
          <w:color w:val="000000"/>
          <w:szCs w:val="24"/>
        </w:rPr>
      </w:pPr>
    </w:p>
    <w:p w14:paraId="21491BA5" w14:textId="77777777"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It is not a defense that a person’s participation in a conspiracy was minor or for a short period of time.</w:t>
      </w:r>
    </w:p>
    <w:p w14:paraId="0CB653A6" w14:textId="77777777" w:rsidR="00986161" w:rsidRPr="00986161" w:rsidRDefault="00986161" w:rsidP="00986161">
      <w:pPr>
        <w:widowControl w:val="0"/>
        <w:rPr>
          <w:rFonts w:eastAsia="Times New Roman" w:cs="Times New Roman"/>
          <w:color w:val="000000"/>
          <w:szCs w:val="24"/>
        </w:rPr>
      </w:pPr>
    </w:p>
    <w:p w14:paraId="49B3BE74" w14:textId="77777777" w:rsidR="00986161" w:rsidRPr="00986161" w:rsidRDefault="00986161" w:rsidP="00986161">
      <w:pPr>
        <w:widowControl w:val="0"/>
        <w:ind w:right="-180"/>
        <w:jc w:val="center"/>
        <w:rPr>
          <w:rFonts w:eastAsia="Times New Roman" w:cs="Times New Roman"/>
          <w:color w:val="000000"/>
          <w:szCs w:val="24"/>
        </w:rPr>
      </w:pPr>
      <w:r w:rsidRPr="00986161">
        <w:rPr>
          <w:rFonts w:eastAsia="Times New Roman" w:cs="Times New Roman"/>
          <w:b/>
          <w:color w:val="000000"/>
          <w:szCs w:val="24"/>
        </w:rPr>
        <w:t>Comment</w:t>
      </w:r>
    </w:p>
    <w:p w14:paraId="0F9E35FF" w14:textId="77777777" w:rsidR="00986161" w:rsidRPr="00986161" w:rsidRDefault="00986161" w:rsidP="00986161">
      <w:pPr>
        <w:widowControl w:val="0"/>
        <w:rPr>
          <w:rFonts w:eastAsia="Times New Roman" w:cs="Times New Roman"/>
          <w:color w:val="000000"/>
          <w:szCs w:val="24"/>
        </w:rPr>
      </w:pPr>
    </w:p>
    <w:p w14:paraId="438A208C" w14:textId="77777777"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 xml:space="preserve">A person may be a member of a conspiracy even though the person does not know </w:t>
      </w:r>
      <w:proofErr w:type="gramStart"/>
      <w:r w:rsidRPr="00986161">
        <w:rPr>
          <w:rFonts w:eastAsia="Times New Roman" w:cs="Times New Roman"/>
          <w:color w:val="000000"/>
          <w:szCs w:val="24"/>
        </w:rPr>
        <w:t>all of</w:t>
      </w:r>
      <w:proofErr w:type="gramEnd"/>
      <w:r w:rsidRPr="00986161">
        <w:rPr>
          <w:rFonts w:eastAsia="Times New Roman" w:cs="Times New Roman"/>
          <w:color w:val="000000"/>
          <w:szCs w:val="24"/>
        </w:rPr>
        <w:t xml:space="preserve"> the purposes of or participants in the conspiracy.  </w:t>
      </w:r>
      <w:r w:rsidRPr="00986161">
        <w:rPr>
          <w:rFonts w:eastAsia="Times New Roman" w:cs="Times New Roman"/>
          <w:i/>
          <w:color w:val="000000"/>
          <w:szCs w:val="24"/>
        </w:rPr>
        <w:t>United States v. Escalante</w:t>
      </w:r>
      <w:r w:rsidRPr="00986161">
        <w:rPr>
          <w:rFonts w:eastAsia="Times New Roman" w:cs="Times New Roman"/>
          <w:iCs/>
          <w:color w:val="000000"/>
          <w:szCs w:val="24"/>
        </w:rPr>
        <w:t xml:space="preserve">, </w:t>
      </w:r>
      <w:r w:rsidRPr="00986161">
        <w:rPr>
          <w:rFonts w:eastAsia="Times New Roman" w:cs="Times New Roman"/>
          <w:color w:val="000000"/>
          <w:szCs w:val="24"/>
        </w:rPr>
        <w:t xml:space="preserve">637 F.2d 1197, 1200 (9th Cir. 1980); </w:t>
      </w:r>
      <w:r w:rsidRPr="00986161">
        <w:rPr>
          <w:rFonts w:eastAsia="Times New Roman" w:cs="Times New Roman"/>
          <w:i/>
          <w:color w:val="000000"/>
          <w:szCs w:val="24"/>
        </w:rPr>
        <w:t>United States v. Kearney</w:t>
      </w:r>
      <w:r w:rsidRPr="00986161">
        <w:rPr>
          <w:rFonts w:eastAsia="Times New Roman" w:cs="Times New Roman"/>
          <w:iCs/>
          <w:color w:val="000000"/>
          <w:szCs w:val="24"/>
        </w:rPr>
        <w:t xml:space="preserve">, </w:t>
      </w:r>
      <w:r w:rsidRPr="00986161">
        <w:rPr>
          <w:rFonts w:eastAsia="Times New Roman" w:cs="Times New Roman"/>
          <w:color w:val="000000"/>
          <w:szCs w:val="24"/>
        </w:rPr>
        <w:t>560 F.2d 1358, 1362 (9th Cir. 1977).</w:t>
      </w:r>
    </w:p>
    <w:p w14:paraId="250F7B72" w14:textId="77777777" w:rsidR="00986161" w:rsidRPr="00986161" w:rsidRDefault="00986161" w:rsidP="00986161">
      <w:pPr>
        <w:widowControl w:val="0"/>
        <w:rPr>
          <w:rFonts w:eastAsia="Times New Roman" w:cs="Times New Roman"/>
          <w:color w:val="000000"/>
          <w:szCs w:val="24"/>
        </w:rPr>
      </w:pPr>
    </w:p>
    <w:p w14:paraId="5DFF7D0F" w14:textId="05946F44"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 xml:space="preserve">A single conspiracy can be established even though it took place during a long period of time during which new members joined and old members dropped out.  </w:t>
      </w:r>
      <w:r w:rsidRPr="00986161">
        <w:rPr>
          <w:rFonts w:eastAsia="Times New Roman" w:cs="Times New Roman"/>
          <w:i/>
          <w:color w:val="000000"/>
          <w:szCs w:val="24"/>
        </w:rPr>
        <w:t>United States v. Green,</w:t>
      </w:r>
      <w:r w:rsidRPr="00986161">
        <w:rPr>
          <w:rFonts w:eastAsia="Times New Roman" w:cs="Times New Roman"/>
          <w:color w:val="000000"/>
          <w:szCs w:val="24"/>
        </w:rPr>
        <w:t xml:space="preserve"> 523 F.2d 229, 233 (2d Cir. 1975). </w:t>
      </w:r>
      <w:r w:rsidRPr="00986161">
        <w:rPr>
          <w:rFonts w:eastAsia="Times New Roman" w:cs="Times New Roman"/>
          <w:i/>
          <w:color w:val="000000"/>
          <w:szCs w:val="24"/>
        </w:rPr>
        <w:t xml:space="preserve"> See also United States v. Perry</w:t>
      </w:r>
      <w:r w:rsidRPr="00986161">
        <w:rPr>
          <w:rFonts w:eastAsia="Times New Roman" w:cs="Times New Roman"/>
          <w:color w:val="000000"/>
          <w:szCs w:val="24"/>
        </w:rPr>
        <w:t xml:space="preserve">, 550 F.2d 524, 528 (9th Cir. 1997) (holding that law of conspiracy does not require government “to prove that all of the defendants met together at the same time and ratified the illegal scheme”); </w:t>
      </w:r>
      <w:r w:rsidRPr="00986161">
        <w:rPr>
          <w:rFonts w:eastAsia="Times New Roman" w:cs="Times New Roman"/>
          <w:i/>
          <w:color w:val="000000"/>
          <w:szCs w:val="24"/>
        </w:rPr>
        <w:t>United States v. Thomas</w:t>
      </w:r>
      <w:r w:rsidRPr="00986161">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D6D8E94" w14:textId="77777777" w:rsidR="00986161" w:rsidRPr="00986161" w:rsidRDefault="00986161" w:rsidP="00986161">
      <w:pPr>
        <w:widowControl w:val="0"/>
        <w:rPr>
          <w:rFonts w:eastAsia="Times New Roman" w:cs="Times New Roman"/>
          <w:color w:val="000000"/>
          <w:szCs w:val="24"/>
        </w:rPr>
      </w:pPr>
    </w:p>
    <w:p w14:paraId="5F038D58" w14:textId="77777777" w:rsidR="00986161" w:rsidRPr="00986161" w:rsidRDefault="00986161" w:rsidP="00986161">
      <w:pPr>
        <w:widowControl w:val="0"/>
        <w:rPr>
          <w:rFonts w:eastAsia="Times New Roman" w:cs="Times New Roman"/>
          <w:color w:val="000000"/>
          <w:szCs w:val="24"/>
        </w:rPr>
      </w:pPr>
      <w:r w:rsidRPr="00986161">
        <w:rPr>
          <w:rFonts w:eastAsia="Times New Roman" w:cs="Times New Roman"/>
          <w:color w:val="000000"/>
          <w:szCs w:val="24"/>
        </w:rPr>
        <w:tab/>
        <w:t xml:space="preserve">To prove a conspiracy “the evidence must show that ‘each defendant knew, or had reason to know, that his benefits were probably dependent on the success of the entire operation.’”  </w:t>
      </w:r>
      <w:r w:rsidRPr="00986161">
        <w:rPr>
          <w:rFonts w:eastAsia="Times New Roman" w:cs="Times New Roman"/>
          <w:i/>
          <w:color w:val="000000"/>
          <w:szCs w:val="24"/>
        </w:rPr>
        <w:t>United States v. Duran</w:t>
      </w:r>
      <w:r w:rsidRPr="00986161">
        <w:rPr>
          <w:rFonts w:eastAsia="Times New Roman" w:cs="Times New Roman"/>
          <w:color w:val="000000"/>
          <w:szCs w:val="24"/>
        </w:rPr>
        <w:t xml:space="preserve">, 189 F.3d 1071, 1080 (9th Cir. 1999) (quoting </w:t>
      </w:r>
      <w:r w:rsidRPr="00986161">
        <w:rPr>
          <w:rFonts w:eastAsia="Times New Roman" w:cs="Times New Roman"/>
          <w:i/>
          <w:color w:val="000000"/>
          <w:szCs w:val="24"/>
        </w:rPr>
        <w:t>United States v. Kearney</w:t>
      </w:r>
      <w:r w:rsidRPr="00986161">
        <w:rPr>
          <w:rFonts w:eastAsia="Times New Roman" w:cs="Times New Roman"/>
          <w:color w:val="000000"/>
          <w:szCs w:val="24"/>
        </w:rPr>
        <w:t>, 560 F.2d 1358, 1362 (9th Cir. 1977)).</w:t>
      </w:r>
    </w:p>
    <w:p w14:paraId="2652510C" w14:textId="77777777" w:rsidR="00986161" w:rsidRPr="00986161" w:rsidRDefault="00986161" w:rsidP="00986161">
      <w:pPr>
        <w:widowControl w:val="0"/>
        <w:rPr>
          <w:rFonts w:eastAsia="Times New Roman" w:cs="Times New Roman"/>
          <w:color w:val="000000"/>
          <w:szCs w:val="24"/>
        </w:rPr>
      </w:pPr>
    </w:p>
    <w:p w14:paraId="3EFBF84D" w14:textId="77777777" w:rsidR="00986161" w:rsidRPr="00986161" w:rsidRDefault="00986161" w:rsidP="00986161">
      <w:pPr>
        <w:widowControl w:val="0"/>
        <w:jc w:val="right"/>
        <w:rPr>
          <w:rFonts w:eastAsia="Times New Roman" w:cs="Times New Roman"/>
          <w:i/>
          <w:color w:val="000000"/>
          <w:szCs w:val="24"/>
        </w:rPr>
      </w:pPr>
    </w:p>
    <w:p w14:paraId="0ACE18C0" w14:textId="742B7ADD" w:rsidR="00C97E04" w:rsidRPr="00986161" w:rsidRDefault="00986161" w:rsidP="00986161">
      <w:pPr>
        <w:widowControl w:val="0"/>
        <w:jc w:val="right"/>
      </w:pPr>
      <w:r w:rsidRPr="00986161">
        <w:rPr>
          <w:rFonts w:eastAsia="Times New Roman" w:cs="Times New Roman"/>
          <w:i/>
          <w:color w:val="000000"/>
          <w:szCs w:val="24"/>
        </w:rPr>
        <w:t>Revised Apr. 2019</w:t>
      </w:r>
    </w:p>
    <w:sectPr w:rsidR="00C97E04" w:rsidRPr="0098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36279"/>
    <w:rsid w:val="00156526"/>
    <w:rsid w:val="001A0B87"/>
    <w:rsid w:val="001B4048"/>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906160"/>
    <w:rsid w:val="00960C76"/>
    <w:rsid w:val="00970FFD"/>
    <w:rsid w:val="00986161"/>
    <w:rsid w:val="009947F5"/>
    <w:rsid w:val="009A2700"/>
    <w:rsid w:val="009A792F"/>
    <w:rsid w:val="009C0C69"/>
    <w:rsid w:val="009D0413"/>
    <w:rsid w:val="009F0A7C"/>
    <w:rsid w:val="009F5ED7"/>
    <w:rsid w:val="00A64334"/>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97F48"/>
    <w:rsid w:val="00DC38EF"/>
    <w:rsid w:val="00DE0E57"/>
    <w:rsid w:val="00DF451A"/>
    <w:rsid w:val="00E56A96"/>
    <w:rsid w:val="00E90670"/>
    <w:rsid w:val="00EA658F"/>
    <w:rsid w:val="00EA72FC"/>
    <w:rsid w:val="00EB0197"/>
    <w:rsid w:val="00EB427D"/>
    <w:rsid w:val="00EC15D6"/>
    <w:rsid w:val="00EE1EBB"/>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2022-08-22T22:34:00Z</dcterms:created>
  <dcterms:modified xsi:type="dcterms:W3CDTF">2022-08-22T22:34:00Z</dcterms:modified>
</cp:coreProperties>
</file>