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D51BE" w14:textId="77777777" w:rsidR="008F4DD0" w:rsidRPr="008F4DD0" w:rsidRDefault="008F4DD0" w:rsidP="008F4DD0">
      <w:pPr>
        <w:autoSpaceDE w:val="0"/>
        <w:autoSpaceDN w:val="0"/>
        <w:adjustRightInd w:val="0"/>
        <w:ind w:left="420" w:hanging="240"/>
        <w:jc w:val="center"/>
        <w:outlineLvl w:val="1"/>
        <w:rPr>
          <w:rFonts w:cs="Times New Roman"/>
          <w:b/>
          <w:bCs/>
          <w:szCs w:val="24"/>
        </w:rPr>
      </w:pPr>
      <w:bookmarkStart w:id="0" w:name="_Toc73698648"/>
      <w:bookmarkStart w:id="1" w:name="_Toc83310706"/>
      <w:bookmarkStart w:id="2" w:name="_Toc83362503"/>
      <w:bookmarkStart w:id="3" w:name="_Toc83362912"/>
      <w:bookmarkStart w:id="4" w:name="_Toc90309970"/>
      <w:bookmarkStart w:id="5" w:name="_Toc90389828"/>
      <w:bookmarkStart w:id="6" w:name="_Toc90860408"/>
      <w:r w:rsidRPr="008F4DD0">
        <w:rPr>
          <w:rFonts w:cs="Times New Roman"/>
          <w:b/>
          <w:bCs/>
          <w:szCs w:val="24"/>
        </w:rPr>
        <w:t xml:space="preserve">12.17 Controlled Substance—Continuing Criminal Enterprise </w:t>
      </w:r>
    </w:p>
    <w:p w14:paraId="6DC5E6AC" w14:textId="77777777" w:rsidR="008F4DD0" w:rsidRPr="008F4DD0" w:rsidRDefault="008F4DD0" w:rsidP="008F4DD0">
      <w:pPr>
        <w:autoSpaceDE w:val="0"/>
        <w:autoSpaceDN w:val="0"/>
        <w:adjustRightInd w:val="0"/>
        <w:ind w:left="420" w:hanging="240"/>
        <w:jc w:val="center"/>
        <w:outlineLvl w:val="1"/>
        <w:rPr>
          <w:rFonts w:cs="Times New Roman"/>
          <w:b/>
          <w:bCs/>
          <w:szCs w:val="24"/>
        </w:rPr>
      </w:pPr>
      <w:r w:rsidRPr="008F4DD0">
        <w:rPr>
          <w:rFonts w:cs="Times New Roman"/>
          <w:b/>
          <w:bCs/>
          <w:szCs w:val="24"/>
        </w:rPr>
        <w:t>(21 U.S.C. § 848)</w:t>
      </w:r>
      <w:bookmarkEnd w:id="0"/>
      <w:bookmarkEnd w:id="1"/>
      <w:bookmarkEnd w:id="2"/>
      <w:bookmarkEnd w:id="3"/>
      <w:bookmarkEnd w:id="4"/>
      <w:bookmarkEnd w:id="5"/>
      <w:bookmarkEnd w:id="6"/>
    </w:p>
    <w:p w14:paraId="5C2F4FF7" w14:textId="77777777" w:rsidR="008F4DD0" w:rsidRPr="008F4DD0" w:rsidRDefault="008F4DD0" w:rsidP="008F4DD0">
      <w:pPr>
        <w:rPr>
          <w:rFonts w:eastAsia="Times New Roman" w:cs="Times New Roman"/>
          <w:color w:val="000000"/>
          <w:szCs w:val="24"/>
        </w:rPr>
      </w:pPr>
    </w:p>
    <w:p w14:paraId="1E1B9DC2" w14:textId="77777777" w:rsidR="008F4DD0" w:rsidRPr="008F4DD0" w:rsidRDefault="008F4DD0" w:rsidP="008F4DD0">
      <w:pPr>
        <w:rPr>
          <w:rFonts w:eastAsia="Times New Roman" w:cs="Times New Roman"/>
          <w:color w:val="000000"/>
          <w:szCs w:val="24"/>
        </w:rPr>
      </w:pPr>
      <w:r w:rsidRPr="008F4DD0">
        <w:rPr>
          <w:rFonts w:eastAsia="Times New Roman" w:cs="Times New Roman"/>
          <w:color w:val="000000"/>
          <w:szCs w:val="24"/>
        </w:rPr>
        <w:tab/>
        <w:t>The defendant is charged in [Count _______ of] the indictment with engaging in a continuing criminal enterprise in violation of Section 848 of Title 21 of the United States Code.  For the defendant to be found guilty of that charge, the government must prove each of the following elements beyond a reasonable doubt:</w:t>
      </w:r>
    </w:p>
    <w:p w14:paraId="247FEBF4" w14:textId="77777777" w:rsidR="008F4DD0" w:rsidRPr="008F4DD0" w:rsidRDefault="008F4DD0" w:rsidP="008F4DD0">
      <w:pPr>
        <w:rPr>
          <w:rFonts w:eastAsia="Times New Roman" w:cs="Times New Roman"/>
          <w:color w:val="000000"/>
          <w:szCs w:val="24"/>
        </w:rPr>
      </w:pPr>
    </w:p>
    <w:p w14:paraId="5A8BA643" w14:textId="77777777" w:rsidR="008F4DD0" w:rsidRPr="008F4DD0" w:rsidRDefault="008F4DD0" w:rsidP="008F4DD0">
      <w:pPr>
        <w:rPr>
          <w:rFonts w:eastAsia="Times New Roman" w:cs="Times New Roman"/>
          <w:color w:val="000000"/>
          <w:szCs w:val="24"/>
        </w:rPr>
      </w:pPr>
      <w:r w:rsidRPr="008F4DD0">
        <w:rPr>
          <w:rFonts w:eastAsia="Times New Roman" w:cs="Times New Roman"/>
          <w:color w:val="000000"/>
          <w:szCs w:val="24"/>
        </w:rPr>
        <w:tab/>
        <w:t>First, the defendant committed the violation[s] of [</w:t>
      </w:r>
      <w:r w:rsidRPr="008F4DD0">
        <w:rPr>
          <w:rFonts w:eastAsia="Times New Roman" w:cs="Times New Roman"/>
          <w:i/>
          <w:color w:val="000000"/>
          <w:szCs w:val="24"/>
          <w:u w:val="single"/>
        </w:rPr>
        <w:t>specify drug law violation</w:t>
      </w:r>
      <w:r w:rsidRPr="008F4DD0">
        <w:rPr>
          <w:rFonts w:eastAsia="Times New Roman" w:cs="Times New Roman"/>
          <w:color w:val="000000"/>
          <w:szCs w:val="24"/>
        </w:rPr>
        <w:t>] [as charged in [Count[s] _______ of] the indictment</w:t>
      </w:r>
      <w:proofErr w:type="gramStart"/>
      <w:r w:rsidRPr="008F4DD0">
        <w:rPr>
          <w:rFonts w:eastAsia="Times New Roman" w:cs="Times New Roman"/>
          <w:color w:val="000000"/>
          <w:szCs w:val="24"/>
        </w:rPr>
        <w:t>];</w:t>
      </w:r>
      <w:proofErr w:type="gramEnd"/>
    </w:p>
    <w:p w14:paraId="3A764224" w14:textId="77777777" w:rsidR="008F4DD0" w:rsidRPr="008F4DD0" w:rsidRDefault="008F4DD0" w:rsidP="008F4DD0">
      <w:pPr>
        <w:rPr>
          <w:rFonts w:eastAsia="Times New Roman" w:cs="Times New Roman"/>
          <w:color w:val="000000"/>
          <w:szCs w:val="24"/>
        </w:rPr>
      </w:pPr>
    </w:p>
    <w:p w14:paraId="65D424D6" w14:textId="77777777" w:rsidR="008F4DD0" w:rsidRPr="008F4DD0" w:rsidRDefault="008F4DD0" w:rsidP="008F4DD0">
      <w:pPr>
        <w:rPr>
          <w:rFonts w:eastAsia="Times New Roman" w:cs="Times New Roman"/>
          <w:color w:val="000000"/>
          <w:szCs w:val="24"/>
        </w:rPr>
      </w:pPr>
      <w:r w:rsidRPr="008F4DD0">
        <w:rPr>
          <w:rFonts w:eastAsia="Times New Roman" w:cs="Times New Roman"/>
          <w:color w:val="000000"/>
          <w:szCs w:val="24"/>
        </w:rPr>
        <w:tab/>
        <w:t xml:space="preserve">Second, the violation[s] [was] [were] part of a series of three or more violations committed by the defendant over a definite period of time, with the jury unanimously finding that the defendant committed each of at least three such </w:t>
      </w:r>
      <w:proofErr w:type="gramStart"/>
      <w:r w:rsidRPr="008F4DD0">
        <w:rPr>
          <w:rFonts w:eastAsia="Times New Roman" w:cs="Times New Roman"/>
          <w:color w:val="000000"/>
          <w:szCs w:val="24"/>
        </w:rPr>
        <w:t>violations;</w:t>
      </w:r>
      <w:proofErr w:type="gramEnd"/>
    </w:p>
    <w:p w14:paraId="169603B5" w14:textId="77777777" w:rsidR="008F4DD0" w:rsidRPr="008F4DD0" w:rsidRDefault="008F4DD0" w:rsidP="008F4DD0">
      <w:pPr>
        <w:rPr>
          <w:rFonts w:eastAsia="Times New Roman" w:cs="Times New Roman"/>
          <w:color w:val="000000"/>
          <w:szCs w:val="24"/>
        </w:rPr>
      </w:pPr>
    </w:p>
    <w:p w14:paraId="1418E1B1" w14:textId="77777777" w:rsidR="008F4DD0" w:rsidRPr="008F4DD0" w:rsidRDefault="008F4DD0" w:rsidP="008F4DD0">
      <w:pPr>
        <w:rPr>
          <w:rFonts w:eastAsia="Times New Roman" w:cs="Times New Roman"/>
          <w:color w:val="000000"/>
          <w:szCs w:val="24"/>
        </w:rPr>
      </w:pPr>
      <w:r w:rsidRPr="008F4DD0">
        <w:rPr>
          <w:rFonts w:eastAsia="Times New Roman" w:cs="Times New Roman"/>
          <w:color w:val="000000"/>
          <w:szCs w:val="24"/>
        </w:rPr>
        <w:tab/>
        <w:t xml:space="preserve">Third, the defendant committed the violations together with five or more other persons.  The government does not have to prove that all five or more of the other persons operated together at the same time, or that the defendant knew all of </w:t>
      </w:r>
      <w:proofErr w:type="gramStart"/>
      <w:r w:rsidRPr="008F4DD0">
        <w:rPr>
          <w:rFonts w:eastAsia="Times New Roman" w:cs="Times New Roman"/>
          <w:color w:val="000000"/>
          <w:szCs w:val="24"/>
        </w:rPr>
        <w:t>them;</w:t>
      </w:r>
      <w:proofErr w:type="gramEnd"/>
    </w:p>
    <w:p w14:paraId="1996F9DA" w14:textId="77777777" w:rsidR="008F4DD0" w:rsidRPr="008F4DD0" w:rsidRDefault="008F4DD0" w:rsidP="008F4DD0">
      <w:pPr>
        <w:rPr>
          <w:rFonts w:eastAsia="Times New Roman" w:cs="Times New Roman"/>
          <w:color w:val="000000"/>
          <w:szCs w:val="24"/>
        </w:rPr>
      </w:pPr>
    </w:p>
    <w:p w14:paraId="4FFBDCA9" w14:textId="77777777" w:rsidR="008F4DD0" w:rsidRPr="008F4DD0" w:rsidRDefault="008F4DD0" w:rsidP="008F4DD0">
      <w:pPr>
        <w:rPr>
          <w:rFonts w:eastAsia="Times New Roman" w:cs="Times New Roman"/>
          <w:color w:val="000000"/>
          <w:szCs w:val="24"/>
        </w:rPr>
      </w:pPr>
      <w:r w:rsidRPr="008F4DD0">
        <w:rPr>
          <w:rFonts w:eastAsia="Times New Roman" w:cs="Times New Roman"/>
          <w:color w:val="000000"/>
          <w:szCs w:val="24"/>
        </w:rPr>
        <w:tab/>
        <w:t>Fourth, the defendant acted as an organizer, supervisor, or manager of the five or more other persons; and</w:t>
      </w:r>
    </w:p>
    <w:p w14:paraId="0C4D2FA4" w14:textId="77777777" w:rsidR="008F4DD0" w:rsidRPr="008F4DD0" w:rsidRDefault="008F4DD0" w:rsidP="008F4DD0">
      <w:pPr>
        <w:rPr>
          <w:rFonts w:eastAsia="Times New Roman" w:cs="Times New Roman"/>
          <w:color w:val="000000"/>
          <w:szCs w:val="24"/>
        </w:rPr>
      </w:pPr>
    </w:p>
    <w:p w14:paraId="08295DCE" w14:textId="77777777" w:rsidR="008F4DD0" w:rsidRPr="008F4DD0" w:rsidRDefault="008F4DD0" w:rsidP="008F4DD0">
      <w:pPr>
        <w:rPr>
          <w:rFonts w:eastAsia="Times New Roman" w:cs="Times New Roman"/>
          <w:color w:val="000000"/>
          <w:szCs w:val="24"/>
        </w:rPr>
      </w:pPr>
      <w:r w:rsidRPr="008F4DD0">
        <w:rPr>
          <w:rFonts w:eastAsia="Times New Roman" w:cs="Times New Roman"/>
          <w:color w:val="000000"/>
          <w:szCs w:val="24"/>
        </w:rPr>
        <w:tab/>
        <w:t>Fifth, the defendant obtained substantial income or resources from the violations.</w:t>
      </w:r>
    </w:p>
    <w:p w14:paraId="3600564B" w14:textId="77777777" w:rsidR="008F4DD0" w:rsidRPr="008F4DD0" w:rsidRDefault="008F4DD0" w:rsidP="008F4DD0">
      <w:pPr>
        <w:rPr>
          <w:rFonts w:eastAsia="Times New Roman" w:cs="Times New Roman"/>
          <w:color w:val="000000"/>
          <w:szCs w:val="24"/>
        </w:rPr>
      </w:pPr>
    </w:p>
    <w:p w14:paraId="45FB4666" w14:textId="77777777" w:rsidR="008F4DD0" w:rsidRPr="008F4DD0" w:rsidRDefault="008F4DD0" w:rsidP="008F4DD0">
      <w:pPr>
        <w:rPr>
          <w:rFonts w:eastAsia="Times New Roman" w:cs="Times New Roman"/>
          <w:color w:val="000000"/>
          <w:szCs w:val="24"/>
        </w:rPr>
      </w:pPr>
      <w:r w:rsidRPr="008F4DD0">
        <w:rPr>
          <w:rFonts w:eastAsia="Times New Roman" w:cs="Times New Roman"/>
          <w:color w:val="000000"/>
          <w:szCs w:val="24"/>
        </w:rPr>
        <w:tab/>
        <w:t>“Income or resources” means receipts of money or property.</w:t>
      </w:r>
    </w:p>
    <w:p w14:paraId="53C89803" w14:textId="77777777" w:rsidR="008F4DD0" w:rsidRPr="008F4DD0" w:rsidRDefault="008F4DD0" w:rsidP="008F4DD0">
      <w:pPr>
        <w:rPr>
          <w:rFonts w:eastAsia="Times New Roman" w:cs="Times New Roman"/>
          <w:b/>
          <w:color w:val="000000"/>
          <w:szCs w:val="24"/>
        </w:rPr>
      </w:pPr>
    </w:p>
    <w:p w14:paraId="517C8694" w14:textId="77777777" w:rsidR="008F4DD0" w:rsidRPr="008F4DD0" w:rsidRDefault="008F4DD0" w:rsidP="008F4DD0">
      <w:pPr>
        <w:ind w:right="-180"/>
        <w:jc w:val="center"/>
        <w:rPr>
          <w:rFonts w:eastAsia="Times New Roman" w:cs="Times New Roman"/>
          <w:color w:val="000000"/>
          <w:szCs w:val="24"/>
        </w:rPr>
      </w:pPr>
      <w:r w:rsidRPr="008F4DD0">
        <w:rPr>
          <w:rFonts w:eastAsia="Times New Roman" w:cs="Times New Roman"/>
          <w:b/>
          <w:color w:val="000000"/>
          <w:szCs w:val="24"/>
        </w:rPr>
        <w:t>Comment</w:t>
      </w:r>
    </w:p>
    <w:p w14:paraId="3143AD4A" w14:textId="77777777" w:rsidR="008F4DD0" w:rsidRPr="008F4DD0" w:rsidRDefault="008F4DD0" w:rsidP="008F4DD0">
      <w:pPr>
        <w:rPr>
          <w:rFonts w:eastAsia="Times New Roman" w:cs="Times New Roman"/>
          <w:color w:val="000000"/>
          <w:szCs w:val="24"/>
        </w:rPr>
      </w:pPr>
    </w:p>
    <w:p w14:paraId="0C5BBB57" w14:textId="77777777" w:rsidR="008F4DD0" w:rsidRPr="008F4DD0" w:rsidRDefault="008F4DD0" w:rsidP="008F4DD0">
      <w:pPr>
        <w:rPr>
          <w:rFonts w:eastAsia="Times New Roman" w:cs="Times New Roman"/>
          <w:color w:val="000000"/>
          <w:szCs w:val="24"/>
        </w:rPr>
      </w:pPr>
      <w:r w:rsidRPr="008F4DD0">
        <w:rPr>
          <w:rFonts w:eastAsia="Times New Roman" w:cs="Times New Roman"/>
          <w:color w:val="000000"/>
          <w:szCs w:val="24"/>
        </w:rPr>
        <w:tab/>
        <w:t xml:space="preserve">“[A] jury in a federal criminal case brought under § 848 must unanimously agree not only that the defendant committed some ‘continuing series of violations’ but also that the defendant committed each of the individual ‘violations’ necessary to make up that ‘continuing series.’”  </w:t>
      </w:r>
      <w:r w:rsidRPr="008F4DD0">
        <w:rPr>
          <w:rFonts w:eastAsia="Times New Roman" w:cs="Times New Roman"/>
          <w:i/>
          <w:color w:val="000000"/>
          <w:szCs w:val="24"/>
        </w:rPr>
        <w:t>Richardson v. United States</w:t>
      </w:r>
      <w:r w:rsidRPr="008F4DD0">
        <w:rPr>
          <w:rFonts w:eastAsia="Times New Roman" w:cs="Times New Roman"/>
          <w:color w:val="000000"/>
          <w:szCs w:val="24"/>
        </w:rPr>
        <w:t xml:space="preserve">, 526 U.S. 813, 815 (1999); </w:t>
      </w:r>
      <w:r w:rsidRPr="008F4DD0">
        <w:rPr>
          <w:rFonts w:eastAsia="Times New Roman" w:cs="Times New Roman"/>
          <w:i/>
          <w:color w:val="000000"/>
          <w:szCs w:val="24"/>
        </w:rPr>
        <w:t>see also</w:t>
      </w:r>
      <w:r w:rsidRPr="008F4DD0">
        <w:rPr>
          <w:rFonts w:eastAsia="Times New Roman" w:cs="Times New Roman"/>
          <w:color w:val="000000"/>
          <w:szCs w:val="24"/>
        </w:rPr>
        <w:t xml:space="preserve"> </w:t>
      </w:r>
      <w:r w:rsidRPr="008F4DD0">
        <w:rPr>
          <w:rFonts w:eastAsia="Times New Roman" w:cs="Times New Roman"/>
          <w:i/>
          <w:color w:val="000000"/>
          <w:szCs w:val="24"/>
        </w:rPr>
        <w:t>United States v. Garcia</w:t>
      </w:r>
      <w:r w:rsidRPr="008F4DD0">
        <w:rPr>
          <w:rFonts w:eastAsia="Times New Roman" w:cs="Times New Roman"/>
          <w:color w:val="000000"/>
          <w:szCs w:val="24"/>
        </w:rPr>
        <w:t>, 988 F.2d 965, 969 (9th Cir. 1993) (concluding that general unanimity instruction is sufficient unless “genuine possibility” of juror confusion exists)</w:t>
      </w:r>
      <w:r w:rsidRPr="008F4DD0">
        <w:rPr>
          <w:rFonts w:eastAsia="Times New Roman" w:cs="Times New Roman"/>
          <w:i/>
          <w:color w:val="000000"/>
          <w:szCs w:val="24"/>
        </w:rPr>
        <w:t xml:space="preserve"> </w:t>
      </w:r>
      <w:r w:rsidRPr="008F4DD0">
        <w:rPr>
          <w:rFonts w:eastAsia="Times New Roman" w:cs="Times New Roman"/>
          <w:iCs/>
          <w:color w:val="000000"/>
          <w:szCs w:val="24"/>
        </w:rPr>
        <w:t>(</w:t>
      </w:r>
      <w:r w:rsidRPr="008F4DD0">
        <w:rPr>
          <w:rFonts w:eastAsia="Times New Roman" w:cs="Times New Roman"/>
          <w:color w:val="000000"/>
          <w:szCs w:val="24"/>
        </w:rPr>
        <w:t>citing</w:t>
      </w:r>
      <w:r w:rsidRPr="008F4DD0">
        <w:rPr>
          <w:rFonts w:eastAsia="Times New Roman" w:cs="Times New Roman"/>
          <w:i/>
          <w:color w:val="000000"/>
          <w:szCs w:val="24"/>
        </w:rPr>
        <w:t xml:space="preserve"> United States v. Gilley</w:t>
      </w:r>
      <w:r w:rsidRPr="008F4DD0">
        <w:rPr>
          <w:rFonts w:eastAsia="Times New Roman" w:cs="Times New Roman"/>
          <w:color w:val="000000"/>
          <w:szCs w:val="24"/>
        </w:rPr>
        <w:t xml:space="preserve">, 836 F.2d 1206, 1211-12 (9th Cir. 1988)); </w:t>
      </w:r>
      <w:r w:rsidRPr="008F4DD0">
        <w:rPr>
          <w:rFonts w:eastAsia="Times New Roman" w:cs="Times New Roman"/>
          <w:i/>
          <w:color w:val="000000"/>
          <w:szCs w:val="24"/>
        </w:rPr>
        <w:t>United States v. Hernandez-</w:t>
      </w:r>
      <w:proofErr w:type="spellStart"/>
      <w:r w:rsidRPr="008F4DD0">
        <w:rPr>
          <w:rFonts w:eastAsia="Times New Roman" w:cs="Times New Roman"/>
          <w:i/>
          <w:color w:val="000000"/>
          <w:szCs w:val="24"/>
        </w:rPr>
        <w:t>Escarsega</w:t>
      </w:r>
      <w:proofErr w:type="spellEnd"/>
      <w:r w:rsidRPr="008F4DD0">
        <w:rPr>
          <w:rFonts w:eastAsia="Times New Roman" w:cs="Times New Roman"/>
          <w:color w:val="000000"/>
          <w:szCs w:val="24"/>
        </w:rPr>
        <w:t>, 886 F.2d 1560, 1570-73 (9th Cir. 1989).</w:t>
      </w:r>
    </w:p>
    <w:p w14:paraId="362EA8B6" w14:textId="77777777" w:rsidR="008F4DD0" w:rsidRPr="008F4DD0" w:rsidRDefault="008F4DD0" w:rsidP="008F4DD0">
      <w:pPr>
        <w:rPr>
          <w:rFonts w:eastAsia="Times New Roman" w:cs="Times New Roman"/>
          <w:color w:val="000000"/>
          <w:szCs w:val="24"/>
        </w:rPr>
      </w:pPr>
    </w:p>
    <w:p w14:paraId="370B191F" w14:textId="77777777" w:rsidR="008F4DD0" w:rsidRPr="008F4DD0" w:rsidRDefault="008F4DD0" w:rsidP="008F4DD0">
      <w:pPr>
        <w:rPr>
          <w:rFonts w:eastAsia="Times New Roman" w:cs="Times New Roman"/>
          <w:color w:val="000000"/>
          <w:szCs w:val="24"/>
        </w:rPr>
      </w:pPr>
      <w:r w:rsidRPr="008F4DD0">
        <w:rPr>
          <w:rFonts w:eastAsia="Times New Roman" w:cs="Times New Roman"/>
          <w:color w:val="000000"/>
          <w:szCs w:val="24"/>
        </w:rPr>
        <w:tab/>
        <w:t xml:space="preserve">The Supreme Court has held that a § 846 drug conspiracy is a lesser included offense of a continuing criminal enterprise.  </w:t>
      </w:r>
      <w:r w:rsidRPr="008F4DD0">
        <w:rPr>
          <w:rFonts w:eastAsia="Times New Roman" w:cs="Times New Roman"/>
          <w:i/>
          <w:color w:val="000000"/>
          <w:szCs w:val="24"/>
        </w:rPr>
        <w:t>Rutledge v. United States</w:t>
      </w:r>
      <w:r w:rsidRPr="008F4DD0">
        <w:rPr>
          <w:rFonts w:eastAsia="Times New Roman" w:cs="Times New Roman"/>
          <w:color w:val="000000"/>
          <w:szCs w:val="24"/>
        </w:rPr>
        <w:t>, 517 U.S. 292, 306-07 (1996).</w:t>
      </w:r>
    </w:p>
    <w:p w14:paraId="3FCF8D48" w14:textId="77777777" w:rsidR="008F4DD0" w:rsidRPr="008F4DD0" w:rsidRDefault="008F4DD0" w:rsidP="008F4DD0">
      <w:pPr>
        <w:rPr>
          <w:rFonts w:eastAsia="Times New Roman" w:cs="Times New Roman"/>
          <w:color w:val="000000"/>
          <w:szCs w:val="24"/>
        </w:rPr>
      </w:pPr>
    </w:p>
    <w:p w14:paraId="186BE6E3" w14:textId="77777777" w:rsidR="008F4DD0" w:rsidRPr="008F4DD0" w:rsidRDefault="008F4DD0" w:rsidP="008F4DD0">
      <w:pPr>
        <w:rPr>
          <w:rFonts w:eastAsia="Times New Roman" w:cs="Times New Roman"/>
          <w:color w:val="000000"/>
          <w:szCs w:val="24"/>
        </w:rPr>
      </w:pPr>
      <w:r w:rsidRPr="008F4DD0">
        <w:rPr>
          <w:rFonts w:eastAsia="Times New Roman" w:cs="Times New Roman"/>
          <w:color w:val="000000"/>
          <w:szCs w:val="24"/>
        </w:rPr>
        <w:tab/>
        <w:t xml:space="preserve">To be held liable for occupying a “position of organizer” and a “supervisory position” within a continuing criminal enterprise, the defendant “must be in a position of management.”  </w:t>
      </w:r>
      <w:r w:rsidRPr="008F4DD0">
        <w:rPr>
          <w:rFonts w:eastAsia="Times New Roman" w:cs="Times New Roman"/>
          <w:i/>
          <w:color w:val="000000"/>
          <w:szCs w:val="24"/>
        </w:rPr>
        <w:t>United States v. Barona</w:t>
      </w:r>
      <w:r w:rsidRPr="008F4DD0">
        <w:rPr>
          <w:rFonts w:eastAsia="Times New Roman" w:cs="Times New Roman"/>
          <w:color w:val="000000"/>
          <w:szCs w:val="24"/>
        </w:rPr>
        <w:t xml:space="preserve">, 56 F.3d 1087, 1097 (9th Cir. 1995); </w:t>
      </w:r>
      <w:r w:rsidRPr="008F4DD0">
        <w:rPr>
          <w:rFonts w:eastAsia="Times New Roman" w:cs="Times New Roman"/>
          <w:i/>
          <w:color w:val="000000"/>
          <w:szCs w:val="24"/>
        </w:rPr>
        <w:t>but see United States v. Jerome</w:t>
      </w:r>
      <w:r w:rsidRPr="008F4DD0">
        <w:rPr>
          <w:rFonts w:eastAsia="Times New Roman" w:cs="Times New Roman"/>
          <w:color w:val="000000"/>
          <w:szCs w:val="24"/>
        </w:rPr>
        <w:t>, 942 F.2d 1328, 1330-31 (9th Cir. 1991) (reversing conviction when jury was not properly instructed as to which of several persons could be included in “five or more” category).</w:t>
      </w:r>
    </w:p>
    <w:p w14:paraId="0ACE18C0" w14:textId="3BD61D75" w:rsidR="00C97E04" w:rsidRPr="008F4DD0" w:rsidRDefault="00C97E04" w:rsidP="008F4DD0"/>
    <w:sectPr w:rsidR="00C97E04" w:rsidRPr="008F4D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6EF"/>
    <w:rsid w:val="00047FEE"/>
    <w:rsid w:val="00057C6F"/>
    <w:rsid w:val="00061C42"/>
    <w:rsid w:val="00067581"/>
    <w:rsid w:val="00081D40"/>
    <w:rsid w:val="000962BD"/>
    <w:rsid w:val="000C0753"/>
    <w:rsid w:val="000C374B"/>
    <w:rsid w:val="000C6EEA"/>
    <w:rsid w:val="000E46DD"/>
    <w:rsid w:val="00115880"/>
    <w:rsid w:val="001170D8"/>
    <w:rsid w:val="00136279"/>
    <w:rsid w:val="00156526"/>
    <w:rsid w:val="001A0B87"/>
    <w:rsid w:val="001B4048"/>
    <w:rsid w:val="001C162D"/>
    <w:rsid w:val="001D0020"/>
    <w:rsid w:val="001D1F41"/>
    <w:rsid w:val="00220C16"/>
    <w:rsid w:val="00226C52"/>
    <w:rsid w:val="00251B8E"/>
    <w:rsid w:val="002810F9"/>
    <w:rsid w:val="00292D67"/>
    <w:rsid w:val="00294291"/>
    <w:rsid w:val="002A23F9"/>
    <w:rsid w:val="002C3980"/>
    <w:rsid w:val="002D2353"/>
    <w:rsid w:val="00311B89"/>
    <w:rsid w:val="00385EAC"/>
    <w:rsid w:val="003A725E"/>
    <w:rsid w:val="003B4349"/>
    <w:rsid w:val="003D3221"/>
    <w:rsid w:val="003E3B95"/>
    <w:rsid w:val="003F44F6"/>
    <w:rsid w:val="00401002"/>
    <w:rsid w:val="00412CD5"/>
    <w:rsid w:val="00420260"/>
    <w:rsid w:val="004232A7"/>
    <w:rsid w:val="00443346"/>
    <w:rsid w:val="00443FE7"/>
    <w:rsid w:val="004A2CFB"/>
    <w:rsid w:val="004B5F30"/>
    <w:rsid w:val="004D1662"/>
    <w:rsid w:val="004E4259"/>
    <w:rsid w:val="00542361"/>
    <w:rsid w:val="00550ED2"/>
    <w:rsid w:val="005A7428"/>
    <w:rsid w:val="005D7F8A"/>
    <w:rsid w:val="00623212"/>
    <w:rsid w:val="00646A26"/>
    <w:rsid w:val="006752C5"/>
    <w:rsid w:val="00675651"/>
    <w:rsid w:val="006B3C0B"/>
    <w:rsid w:val="006C06EF"/>
    <w:rsid w:val="006E4558"/>
    <w:rsid w:val="006E580B"/>
    <w:rsid w:val="007008EB"/>
    <w:rsid w:val="007437A7"/>
    <w:rsid w:val="00755375"/>
    <w:rsid w:val="00765755"/>
    <w:rsid w:val="007847F9"/>
    <w:rsid w:val="007A1B33"/>
    <w:rsid w:val="007C6517"/>
    <w:rsid w:val="007D1A93"/>
    <w:rsid w:val="00812338"/>
    <w:rsid w:val="00813014"/>
    <w:rsid w:val="00850868"/>
    <w:rsid w:val="00890E7A"/>
    <w:rsid w:val="008962A3"/>
    <w:rsid w:val="008B4376"/>
    <w:rsid w:val="008B6CE7"/>
    <w:rsid w:val="008D6F91"/>
    <w:rsid w:val="008E5CC5"/>
    <w:rsid w:val="008F4DD0"/>
    <w:rsid w:val="00905381"/>
    <w:rsid w:val="00906160"/>
    <w:rsid w:val="00960C76"/>
    <w:rsid w:val="00970FDC"/>
    <w:rsid w:val="00970FFD"/>
    <w:rsid w:val="00986161"/>
    <w:rsid w:val="009947F5"/>
    <w:rsid w:val="009A2700"/>
    <w:rsid w:val="009A792F"/>
    <w:rsid w:val="009C0C69"/>
    <w:rsid w:val="009D0413"/>
    <w:rsid w:val="009F0A7C"/>
    <w:rsid w:val="009F5ED7"/>
    <w:rsid w:val="00A64334"/>
    <w:rsid w:val="00A67152"/>
    <w:rsid w:val="00AA2B06"/>
    <w:rsid w:val="00AE279C"/>
    <w:rsid w:val="00AE2FCD"/>
    <w:rsid w:val="00AF516D"/>
    <w:rsid w:val="00B0682D"/>
    <w:rsid w:val="00B1505D"/>
    <w:rsid w:val="00B21672"/>
    <w:rsid w:val="00B43CDA"/>
    <w:rsid w:val="00B46909"/>
    <w:rsid w:val="00B84EB9"/>
    <w:rsid w:val="00B961AC"/>
    <w:rsid w:val="00BA3B85"/>
    <w:rsid w:val="00BD1E72"/>
    <w:rsid w:val="00BE1BC9"/>
    <w:rsid w:val="00C3129B"/>
    <w:rsid w:val="00C53BB2"/>
    <w:rsid w:val="00C75965"/>
    <w:rsid w:val="00C97840"/>
    <w:rsid w:val="00C97E04"/>
    <w:rsid w:val="00CB6ACA"/>
    <w:rsid w:val="00CF41C5"/>
    <w:rsid w:val="00D0111A"/>
    <w:rsid w:val="00D0777F"/>
    <w:rsid w:val="00D56222"/>
    <w:rsid w:val="00D97F48"/>
    <w:rsid w:val="00DA76C1"/>
    <w:rsid w:val="00DC38EF"/>
    <w:rsid w:val="00DE0E57"/>
    <w:rsid w:val="00DE3F24"/>
    <w:rsid w:val="00DF451A"/>
    <w:rsid w:val="00E010CD"/>
    <w:rsid w:val="00E56A96"/>
    <w:rsid w:val="00E90670"/>
    <w:rsid w:val="00EA658F"/>
    <w:rsid w:val="00EA72FC"/>
    <w:rsid w:val="00EB0197"/>
    <w:rsid w:val="00EB427D"/>
    <w:rsid w:val="00EC15D6"/>
    <w:rsid w:val="00EE714D"/>
    <w:rsid w:val="00F85877"/>
    <w:rsid w:val="00F919A4"/>
    <w:rsid w:val="00F95F64"/>
    <w:rsid w:val="00FA60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254EB"/>
  <w15:chartTrackingRefBased/>
  <w15:docId w15:val="{8FE4D053-B2FD-4C48-877E-12D881FE0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CDA"/>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409</Words>
  <Characters>2193</Characters>
  <Application>Microsoft Office Word</Application>
  <DocSecurity>0</DocSecurity>
  <Lines>91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Taninh Chanhchaleun</dc:creator>
  <cp:keywords/>
  <dc:description/>
  <cp:lastModifiedBy>Taninh Chanhchaleun</cp:lastModifiedBy>
  <cp:revision>2</cp:revision>
  <dcterms:created xsi:type="dcterms:W3CDTF">2022-05-19T18:21:00Z</dcterms:created>
  <dcterms:modified xsi:type="dcterms:W3CDTF">2022-05-19T18:21:00Z</dcterms:modified>
</cp:coreProperties>
</file>