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B239" w14:textId="77777777" w:rsidR="008E5CC5" w:rsidRPr="000B3C21" w:rsidRDefault="008E5CC5" w:rsidP="008E5CC5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33"/>
      <w:bookmarkStart w:id="1" w:name="_Toc83310689"/>
      <w:bookmarkStart w:id="2" w:name="_Toc83362488"/>
      <w:bookmarkStart w:id="3" w:name="_Toc83362897"/>
      <w:bookmarkStart w:id="4" w:name="_Toc90309955"/>
      <w:bookmarkStart w:id="5" w:name="_Toc90389813"/>
      <w:bookmarkStart w:id="6" w:name="_Toc90860393"/>
      <w:r w:rsidRPr="000B3C21">
        <w:rPr>
          <w:rFonts w:cs="Times New Roman"/>
          <w:b/>
          <w:bCs/>
          <w:szCs w:val="24"/>
        </w:rPr>
        <w:t>12.2 Determining Amount of Controlled Substance</w:t>
      </w:r>
      <w:bookmarkEnd w:id="0"/>
      <w:bookmarkEnd w:id="1"/>
      <w:bookmarkEnd w:id="2"/>
      <w:bookmarkEnd w:id="3"/>
      <w:bookmarkEnd w:id="4"/>
      <w:bookmarkEnd w:id="5"/>
      <w:bookmarkEnd w:id="6"/>
    </w:p>
    <w:p w14:paraId="24E00050" w14:textId="77777777" w:rsidR="008E5CC5" w:rsidRPr="000B3C21" w:rsidRDefault="008E5CC5" w:rsidP="008E5CC5">
      <w:pPr>
        <w:rPr>
          <w:rFonts w:eastAsia="Times New Roman" w:cs="Times New Roman"/>
          <w:szCs w:val="24"/>
        </w:rPr>
      </w:pPr>
    </w:p>
    <w:p w14:paraId="4078BB1A" w14:textId="77777777" w:rsidR="008E5CC5" w:rsidRPr="000B3C21" w:rsidRDefault="008E5CC5" w:rsidP="008E5CC5">
      <w:pPr>
        <w:rPr>
          <w:rFonts w:eastAsia="Times New Roman" w:cs="Times New Roman"/>
          <w:szCs w:val="24"/>
        </w:rPr>
      </w:pPr>
      <w:r w:rsidRPr="000B3C21">
        <w:rPr>
          <w:rFonts w:eastAsia="Times New Roman" w:cs="Times New Roman"/>
          <w:szCs w:val="24"/>
        </w:rPr>
        <w:tab/>
        <w:t>If you find the defendant guilty of the charge in [Count _______ of] the indictment, you are then to determine whether the government proved beyond a reasonable doubt that the amount of [</w:t>
      </w:r>
      <w:r w:rsidRPr="000B3C21">
        <w:rPr>
          <w:rFonts w:eastAsia="Times New Roman" w:cs="Times New Roman"/>
          <w:i/>
          <w:szCs w:val="24"/>
          <w:u w:val="single"/>
        </w:rPr>
        <w:t>specify</w:t>
      </w:r>
      <w:r w:rsidRPr="000B3C21">
        <w:rPr>
          <w:rFonts w:eastAsia="Times New Roman" w:cs="Times New Roman"/>
          <w:szCs w:val="24"/>
          <w:u w:val="single"/>
        </w:rPr>
        <w:t xml:space="preserve"> </w:t>
      </w:r>
      <w:r w:rsidRPr="000B3C21">
        <w:rPr>
          <w:rFonts w:eastAsia="Times New Roman" w:cs="Times New Roman"/>
          <w:i/>
          <w:szCs w:val="24"/>
          <w:u w:val="single"/>
        </w:rPr>
        <w:t>controlled substance</w:t>
      </w:r>
      <w:r w:rsidRPr="000B3C21">
        <w:rPr>
          <w:rFonts w:eastAsia="Times New Roman" w:cs="Times New Roman"/>
          <w:szCs w:val="24"/>
        </w:rPr>
        <w:t>] that defendant intended to distribute equaled or exceeded [certain weights] [</w:t>
      </w:r>
      <w:r w:rsidRPr="000B3C21">
        <w:rPr>
          <w:rFonts w:eastAsia="Times New Roman" w:cs="Times New Roman"/>
          <w:i/>
          <w:szCs w:val="24"/>
          <w:u w:val="single"/>
        </w:rPr>
        <w:t>insert specific threshold weight</w:t>
      </w:r>
      <w:r w:rsidRPr="000B3C21">
        <w:rPr>
          <w:rFonts w:eastAsia="Times New Roman" w:cs="Times New Roman"/>
          <w:szCs w:val="24"/>
        </w:rPr>
        <w:t>].  Your determination of weight must not include the weight of any packaging material. Your decision as to weight must be unanimous.</w:t>
      </w:r>
    </w:p>
    <w:p w14:paraId="72AEBD91" w14:textId="77777777" w:rsidR="008E5CC5" w:rsidRPr="000B3C21" w:rsidRDefault="008E5CC5" w:rsidP="008E5CC5">
      <w:pPr>
        <w:rPr>
          <w:rFonts w:eastAsia="Times New Roman" w:cs="Times New Roman"/>
          <w:szCs w:val="24"/>
        </w:rPr>
      </w:pPr>
    </w:p>
    <w:p w14:paraId="34AB5DCF" w14:textId="77777777" w:rsidR="008E5CC5" w:rsidRPr="000B3C21" w:rsidRDefault="008E5CC5" w:rsidP="008E5CC5">
      <w:pPr>
        <w:rPr>
          <w:rFonts w:eastAsia="Times New Roman" w:cs="Times New Roman"/>
          <w:szCs w:val="24"/>
        </w:rPr>
      </w:pPr>
      <w:r w:rsidRPr="000B3C21">
        <w:rPr>
          <w:rFonts w:eastAsia="Times New Roman" w:cs="Times New Roman"/>
          <w:szCs w:val="24"/>
        </w:rPr>
        <w:tab/>
        <w:t>The government does not have to prove that the defendant knew the quantity of [</w:t>
      </w:r>
      <w:r w:rsidRPr="000B3C21">
        <w:rPr>
          <w:rFonts w:eastAsia="Times New Roman" w:cs="Times New Roman"/>
          <w:i/>
          <w:szCs w:val="24"/>
          <w:u w:val="single"/>
        </w:rPr>
        <w:t>specify</w:t>
      </w:r>
      <w:r w:rsidRPr="000B3C21">
        <w:rPr>
          <w:rFonts w:eastAsia="Times New Roman" w:cs="Times New Roman"/>
          <w:szCs w:val="24"/>
          <w:u w:val="single"/>
        </w:rPr>
        <w:t xml:space="preserve"> </w:t>
      </w:r>
      <w:r w:rsidRPr="000B3C21">
        <w:rPr>
          <w:rFonts w:eastAsia="Times New Roman" w:cs="Times New Roman"/>
          <w:i/>
          <w:szCs w:val="24"/>
          <w:u w:val="single"/>
        </w:rPr>
        <w:t>controlled substance</w:t>
      </w:r>
      <w:r w:rsidRPr="000B3C21">
        <w:rPr>
          <w:rFonts w:eastAsia="Times New Roman" w:cs="Times New Roman"/>
          <w:szCs w:val="24"/>
        </w:rPr>
        <w:t>].</w:t>
      </w:r>
    </w:p>
    <w:p w14:paraId="2D3AAB09" w14:textId="77777777" w:rsidR="008E5CC5" w:rsidRPr="000B3C21" w:rsidRDefault="008E5CC5" w:rsidP="008E5CC5">
      <w:pPr>
        <w:rPr>
          <w:rFonts w:eastAsia="Times New Roman" w:cs="Times New Roman"/>
          <w:szCs w:val="24"/>
        </w:rPr>
      </w:pPr>
    </w:p>
    <w:p w14:paraId="3EC05422" w14:textId="77777777" w:rsidR="008E5CC5" w:rsidRPr="000B3C21" w:rsidRDefault="008E5CC5" w:rsidP="008E5CC5">
      <w:pPr>
        <w:ind w:right="-180"/>
        <w:jc w:val="center"/>
        <w:rPr>
          <w:rFonts w:eastAsia="Times New Roman" w:cs="Times New Roman"/>
          <w:szCs w:val="24"/>
        </w:rPr>
      </w:pPr>
      <w:r w:rsidRPr="000B3C21">
        <w:rPr>
          <w:rFonts w:eastAsia="Times New Roman" w:cs="Times New Roman"/>
          <w:b/>
          <w:szCs w:val="24"/>
        </w:rPr>
        <w:t>Comment</w:t>
      </w:r>
    </w:p>
    <w:p w14:paraId="73686A59" w14:textId="77777777" w:rsidR="008E5CC5" w:rsidRPr="000B3C21" w:rsidRDefault="008E5CC5" w:rsidP="008E5CC5">
      <w:pPr>
        <w:rPr>
          <w:rFonts w:eastAsia="Times New Roman" w:cs="Times New Roman"/>
          <w:szCs w:val="24"/>
        </w:rPr>
      </w:pPr>
    </w:p>
    <w:p w14:paraId="07C4DBE9" w14:textId="77777777" w:rsidR="008E5CC5" w:rsidRPr="000B3C21" w:rsidRDefault="008E5CC5" w:rsidP="008E5CC5">
      <w:pPr>
        <w:rPr>
          <w:rFonts w:eastAsia="Times New Roman" w:cs="Times New Roman"/>
          <w:szCs w:val="24"/>
        </w:rPr>
      </w:pPr>
      <w:r w:rsidRPr="000B3C21">
        <w:rPr>
          <w:rFonts w:eastAsia="Times New Roman" w:cs="Times New Roman"/>
          <w:szCs w:val="24"/>
        </w:rPr>
        <w:tab/>
        <w:t xml:space="preserve">When a drug conspiracy is charged, the jury may infer the agreed upon drug amount based on the conduct of the conspirators but may not speculate as to the amount.  </w:t>
      </w:r>
      <w:r w:rsidRPr="000B3C21">
        <w:rPr>
          <w:rFonts w:eastAsia="Times New Roman" w:cs="Times New Roman"/>
          <w:i/>
          <w:szCs w:val="24"/>
        </w:rPr>
        <w:t>See</w:t>
      </w:r>
      <w:r w:rsidRPr="000B3C21">
        <w:rPr>
          <w:rFonts w:eastAsia="Times New Roman" w:cs="Times New Roman"/>
          <w:szCs w:val="24"/>
        </w:rPr>
        <w:t xml:space="preserve"> </w:t>
      </w:r>
      <w:r w:rsidRPr="000B3C21">
        <w:rPr>
          <w:rFonts w:eastAsia="Times New Roman" w:cs="Times New Roman"/>
          <w:i/>
          <w:szCs w:val="24"/>
        </w:rPr>
        <w:t xml:space="preserve">United States v. </w:t>
      </w:r>
      <w:proofErr w:type="spellStart"/>
      <w:r w:rsidRPr="000B3C21">
        <w:rPr>
          <w:rFonts w:eastAsia="Times New Roman" w:cs="Times New Roman"/>
          <w:i/>
          <w:szCs w:val="24"/>
        </w:rPr>
        <w:t>Narvarrette</w:t>
      </w:r>
      <w:proofErr w:type="spellEnd"/>
      <w:r w:rsidRPr="000B3C21">
        <w:rPr>
          <w:rFonts w:eastAsia="Times New Roman" w:cs="Times New Roman"/>
          <w:i/>
          <w:szCs w:val="24"/>
        </w:rPr>
        <w:t>-Aguilar</w:t>
      </w:r>
      <w:r w:rsidRPr="000B3C21">
        <w:rPr>
          <w:rFonts w:eastAsia="Times New Roman" w:cs="Times New Roman"/>
          <w:szCs w:val="24"/>
        </w:rPr>
        <w:t>, 813 F.3d 785, 794 (9th Cir. 2015) (“Express agreement is not required; rather, agreement may be inferred from conduct.”).</w:t>
      </w:r>
    </w:p>
    <w:p w14:paraId="26352BA0" w14:textId="77777777" w:rsidR="008E5CC5" w:rsidRPr="000B3C21" w:rsidRDefault="008E5CC5" w:rsidP="008E5CC5">
      <w:pPr>
        <w:rPr>
          <w:rFonts w:eastAsia="Times New Roman" w:cs="Times New Roman"/>
          <w:szCs w:val="24"/>
        </w:rPr>
      </w:pPr>
    </w:p>
    <w:p w14:paraId="60D75285" w14:textId="0AE61FC5" w:rsidR="008E5CC5" w:rsidRPr="000B3C21" w:rsidRDefault="008E5CC5" w:rsidP="008E5CC5">
      <w:pPr>
        <w:rPr>
          <w:rFonts w:eastAsia="Times New Roman" w:cs="Times New Roman"/>
          <w:szCs w:val="24"/>
        </w:rPr>
      </w:pPr>
      <w:r w:rsidRPr="000B3C21">
        <w:rPr>
          <w:rFonts w:eastAsia="Times New Roman" w:cs="Times New Roman"/>
          <w:szCs w:val="24"/>
        </w:rPr>
        <w:tab/>
        <w:t xml:space="preserve">While quantity and drug type are not elements of controlled substance offenses, a jury must determine those facts before a sentencing enhancement based upon drug type or quantity can be applied.  The Ninth Circuit has held, however, that the government need not prove that a defendant knew either the controlled substance type or quantity for the enhancement to apply.  </w:t>
      </w:r>
      <w:r w:rsidR="00773098" w:rsidRPr="000B3C21">
        <w:rPr>
          <w:rFonts w:cs="Times New Roman"/>
          <w:i/>
          <w:iCs/>
          <w:szCs w:val="24"/>
        </w:rPr>
        <w:t>United States v. Collazo</w:t>
      </w:r>
      <w:r w:rsidR="00773098" w:rsidRPr="000B3C21">
        <w:rPr>
          <w:rFonts w:cs="Times New Roman"/>
          <w:szCs w:val="24"/>
        </w:rPr>
        <w:t>, 984 F.3d 1308, 1329 (9th Cir. 2021) (</w:t>
      </w:r>
      <w:proofErr w:type="spellStart"/>
      <w:r w:rsidR="00773098" w:rsidRPr="000B3C21">
        <w:rPr>
          <w:rFonts w:cs="Times New Roman"/>
          <w:szCs w:val="24"/>
        </w:rPr>
        <w:t>en</w:t>
      </w:r>
      <w:proofErr w:type="spellEnd"/>
      <w:r w:rsidR="00773098" w:rsidRPr="000B3C21">
        <w:rPr>
          <w:rFonts w:cs="Times New Roman"/>
          <w:szCs w:val="24"/>
        </w:rPr>
        <w:t xml:space="preserve"> banc)</w:t>
      </w:r>
      <w:r w:rsidRPr="000B3C21">
        <w:rPr>
          <w:rFonts w:eastAsia="Times New Roman" w:cs="Times New Roman"/>
          <w:szCs w:val="24"/>
        </w:rPr>
        <w:t xml:space="preserve">.  If the charged controlled substances are not in evidence, the court should only allow the jury to use comparison drugs that are from the defendant’s activity or a conspiracy in which the defendant was involved.  </w:t>
      </w:r>
      <w:r w:rsidRPr="000B3C21">
        <w:rPr>
          <w:rFonts w:eastAsia="Times New Roman" w:cs="Times New Roman"/>
          <w:i/>
          <w:szCs w:val="24"/>
        </w:rPr>
        <w:t>United States v. Lemus</w:t>
      </w:r>
      <w:r w:rsidRPr="000B3C21">
        <w:rPr>
          <w:rFonts w:eastAsia="Times New Roman" w:cs="Times New Roman"/>
          <w:szCs w:val="24"/>
        </w:rPr>
        <w:t>, 847 F.3d 1016, 1022-23 (9th Cir. 2016) (stating that purity of controlled substances not connected to defendant could not be used to estimate purity of defendant’s drugs).</w:t>
      </w:r>
    </w:p>
    <w:p w14:paraId="3F859767" w14:textId="77777777" w:rsidR="008E5CC5" w:rsidRPr="000B3C21" w:rsidRDefault="008E5CC5" w:rsidP="008E5CC5">
      <w:pPr>
        <w:rPr>
          <w:rFonts w:eastAsia="Times New Roman" w:cs="Times New Roman"/>
          <w:szCs w:val="24"/>
        </w:rPr>
      </w:pPr>
    </w:p>
    <w:p w14:paraId="030E1128" w14:textId="77777777" w:rsidR="008E5CC5" w:rsidRPr="000B3C21" w:rsidRDefault="008E5CC5" w:rsidP="008E5CC5">
      <w:pPr>
        <w:rPr>
          <w:rFonts w:eastAsia="Times New Roman" w:cs="Times New Roman"/>
          <w:szCs w:val="24"/>
        </w:rPr>
      </w:pPr>
      <w:r w:rsidRPr="000B3C21">
        <w:rPr>
          <w:rFonts w:eastAsia="Times New Roman" w:cs="Times New Roman"/>
          <w:szCs w:val="24"/>
        </w:rPr>
        <w:tab/>
        <w:t xml:space="preserve">When it is necessary to determine the amount of a controlled substance, use this instruction with Instruction 12.1 (Controlled Substance–Possession with Intent to Distribute).  The court may also consider submitting a special verdict form to the jury.  For an example of such a form, see the Comment to Instruction 12.5 (Controlled Substance—Conspiracy to Distribute or Manufacture).  </w:t>
      </w:r>
    </w:p>
    <w:p w14:paraId="4DB4CAA0" w14:textId="77777777" w:rsidR="008E5CC5" w:rsidRPr="000B3C21" w:rsidRDefault="008E5CC5" w:rsidP="008E5CC5">
      <w:pPr>
        <w:rPr>
          <w:rFonts w:eastAsia="Times New Roman" w:cs="Times New Roman"/>
          <w:szCs w:val="24"/>
        </w:rPr>
      </w:pPr>
    </w:p>
    <w:p w14:paraId="2BCE4494" w14:textId="77777777" w:rsidR="008E5CC5" w:rsidRPr="000B3C21" w:rsidRDefault="008E5CC5" w:rsidP="008E5CC5">
      <w:pPr>
        <w:rPr>
          <w:rFonts w:eastAsia="Times New Roman" w:cs="Times New Roman"/>
          <w:szCs w:val="24"/>
        </w:rPr>
      </w:pPr>
    </w:p>
    <w:p w14:paraId="2329B430" w14:textId="395D7779" w:rsidR="008E5CC5" w:rsidRPr="000B3C21" w:rsidRDefault="008E5CC5" w:rsidP="008E5CC5">
      <w:pPr>
        <w:jc w:val="right"/>
        <w:rPr>
          <w:rFonts w:eastAsia="Times New Roman" w:cs="Times New Roman"/>
          <w:b/>
          <w:szCs w:val="24"/>
        </w:rPr>
      </w:pPr>
      <w:r w:rsidRPr="000B3C21">
        <w:rPr>
          <w:rFonts w:eastAsia="Times New Roman" w:cs="Times New Roman"/>
          <w:i/>
          <w:szCs w:val="24"/>
        </w:rPr>
        <w:t xml:space="preserve">Revised </w:t>
      </w:r>
      <w:r w:rsidR="00773098" w:rsidRPr="000B3C21">
        <w:rPr>
          <w:rFonts w:eastAsia="Times New Roman" w:cs="Times New Roman"/>
          <w:i/>
          <w:szCs w:val="24"/>
        </w:rPr>
        <w:t>June 2022</w:t>
      </w:r>
    </w:p>
    <w:p w14:paraId="11F267C9" w14:textId="77777777" w:rsidR="008E5CC5" w:rsidRPr="000B3C21" w:rsidRDefault="008E5CC5" w:rsidP="008E5CC5">
      <w:pPr>
        <w:rPr>
          <w:rFonts w:eastAsia="Times New Roman" w:cs="Times New Roman"/>
          <w:szCs w:val="24"/>
        </w:rPr>
      </w:pPr>
    </w:p>
    <w:p w14:paraId="0ACE18C0" w14:textId="77CAC2B0" w:rsidR="00C97E04" w:rsidRPr="000B3C21" w:rsidRDefault="00C97E04" w:rsidP="008E5CC5"/>
    <w:sectPr w:rsidR="00C97E04" w:rsidRPr="000B3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47FEE"/>
    <w:rsid w:val="00057C6F"/>
    <w:rsid w:val="00061C42"/>
    <w:rsid w:val="00067581"/>
    <w:rsid w:val="00081D40"/>
    <w:rsid w:val="000962BD"/>
    <w:rsid w:val="000B3C21"/>
    <w:rsid w:val="000C0753"/>
    <w:rsid w:val="000C374B"/>
    <w:rsid w:val="000C6EEA"/>
    <w:rsid w:val="000E46DD"/>
    <w:rsid w:val="00115880"/>
    <w:rsid w:val="00136279"/>
    <w:rsid w:val="00156526"/>
    <w:rsid w:val="001A0B87"/>
    <w:rsid w:val="001B4048"/>
    <w:rsid w:val="001C162D"/>
    <w:rsid w:val="001D0020"/>
    <w:rsid w:val="001D1F41"/>
    <w:rsid w:val="00220C16"/>
    <w:rsid w:val="00226C52"/>
    <w:rsid w:val="00251B8E"/>
    <w:rsid w:val="002810F9"/>
    <w:rsid w:val="00292D67"/>
    <w:rsid w:val="00294291"/>
    <w:rsid w:val="002A23F9"/>
    <w:rsid w:val="002C3980"/>
    <w:rsid w:val="002D2353"/>
    <w:rsid w:val="00311B89"/>
    <w:rsid w:val="00385EAC"/>
    <w:rsid w:val="003A725E"/>
    <w:rsid w:val="003B4349"/>
    <w:rsid w:val="003D3221"/>
    <w:rsid w:val="003E3B95"/>
    <w:rsid w:val="003F44F6"/>
    <w:rsid w:val="00401002"/>
    <w:rsid w:val="00412CD5"/>
    <w:rsid w:val="00420260"/>
    <w:rsid w:val="004232A7"/>
    <w:rsid w:val="00443346"/>
    <w:rsid w:val="00443FE7"/>
    <w:rsid w:val="004A2CFB"/>
    <w:rsid w:val="004A44F0"/>
    <w:rsid w:val="004D1662"/>
    <w:rsid w:val="004E4259"/>
    <w:rsid w:val="00542361"/>
    <w:rsid w:val="00550ED2"/>
    <w:rsid w:val="005A7428"/>
    <w:rsid w:val="005D7F8A"/>
    <w:rsid w:val="00623212"/>
    <w:rsid w:val="00646A26"/>
    <w:rsid w:val="006752C5"/>
    <w:rsid w:val="00675651"/>
    <w:rsid w:val="00681146"/>
    <w:rsid w:val="006B3C0B"/>
    <w:rsid w:val="006C06EF"/>
    <w:rsid w:val="006E4558"/>
    <w:rsid w:val="007008EB"/>
    <w:rsid w:val="007437A7"/>
    <w:rsid w:val="00755375"/>
    <w:rsid w:val="00765755"/>
    <w:rsid w:val="00773098"/>
    <w:rsid w:val="007847F9"/>
    <w:rsid w:val="007A1B33"/>
    <w:rsid w:val="007C6517"/>
    <w:rsid w:val="007D1A93"/>
    <w:rsid w:val="00812338"/>
    <w:rsid w:val="00813014"/>
    <w:rsid w:val="00850868"/>
    <w:rsid w:val="00890E7A"/>
    <w:rsid w:val="008962A3"/>
    <w:rsid w:val="008B4376"/>
    <w:rsid w:val="008B6CE7"/>
    <w:rsid w:val="008E5CC5"/>
    <w:rsid w:val="00906160"/>
    <w:rsid w:val="00960C76"/>
    <w:rsid w:val="00970FFD"/>
    <w:rsid w:val="00986161"/>
    <w:rsid w:val="009947F5"/>
    <w:rsid w:val="009A2700"/>
    <w:rsid w:val="009A792F"/>
    <w:rsid w:val="009C0C69"/>
    <w:rsid w:val="009D0413"/>
    <w:rsid w:val="009F0A7C"/>
    <w:rsid w:val="009F5ED7"/>
    <w:rsid w:val="00A64334"/>
    <w:rsid w:val="00AA2B06"/>
    <w:rsid w:val="00AE279C"/>
    <w:rsid w:val="00AE2FCD"/>
    <w:rsid w:val="00AF516D"/>
    <w:rsid w:val="00B0682D"/>
    <w:rsid w:val="00B21672"/>
    <w:rsid w:val="00B43CDA"/>
    <w:rsid w:val="00B46909"/>
    <w:rsid w:val="00B84EB9"/>
    <w:rsid w:val="00B961AC"/>
    <w:rsid w:val="00BA3B85"/>
    <w:rsid w:val="00BD1E72"/>
    <w:rsid w:val="00BE1BC9"/>
    <w:rsid w:val="00C3129B"/>
    <w:rsid w:val="00C53BB2"/>
    <w:rsid w:val="00C75965"/>
    <w:rsid w:val="00C97E04"/>
    <w:rsid w:val="00CB6ACA"/>
    <w:rsid w:val="00D0777F"/>
    <w:rsid w:val="00D97F48"/>
    <w:rsid w:val="00DC38EF"/>
    <w:rsid w:val="00DE0E57"/>
    <w:rsid w:val="00DF451A"/>
    <w:rsid w:val="00E56A96"/>
    <w:rsid w:val="00E90670"/>
    <w:rsid w:val="00EA658F"/>
    <w:rsid w:val="00EA72FC"/>
    <w:rsid w:val="00EB0197"/>
    <w:rsid w:val="00EB427D"/>
    <w:rsid w:val="00EC15D6"/>
    <w:rsid w:val="00EE714D"/>
    <w:rsid w:val="00F85877"/>
    <w:rsid w:val="00F919A4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7309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1901</Characters>
  <Application>Microsoft Office Word</Application>
  <DocSecurity>0</DocSecurity>
  <Lines>39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2022-08-24T21:44:00Z</dcterms:created>
  <dcterms:modified xsi:type="dcterms:W3CDTF">2022-08-24T21:44:00Z</dcterms:modified>
</cp:coreProperties>
</file>