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65FE9" w14:textId="77777777" w:rsidR="007F4A3D" w:rsidRPr="007F4A3D" w:rsidRDefault="007F4A3D" w:rsidP="007F4A3D">
      <w:pPr>
        <w:autoSpaceDE w:val="0"/>
        <w:autoSpaceDN w:val="0"/>
        <w:adjustRightInd w:val="0"/>
        <w:ind w:left="420" w:hanging="240"/>
        <w:jc w:val="center"/>
        <w:outlineLvl w:val="1"/>
        <w:rPr>
          <w:rFonts w:cs="Times New Roman"/>
          <w:b/>
          <w:bCs/>
          <w:szCs w:val="24"/>
        </w:rPr>
      </w:pPr>
      <w:bookmarkStart w:id="0" w:name="_Toc83310692"/>
      <w:bookmarkStart w:id="1" w:name="_Toc73698636"/>
      <w:bookmarkStart w:id="2" w:name="_Toc83362491"/>
      <w:bookmarkStart w:id="3" w:name="_Toc83362900"/>
      <w:bookmarkStart w:id="4" w:name="_Toc90309958"/>
      <w:bookmarkStart w:id="5" w:name="_Toc90389816"/>
      <w:bookmarkStart w:id="6" w:name="_Toc90860396"/>
      <w:bookmarkStart w:id="7" w:name="_Hlk102121491"/>
      <w:r w:rsidRPr="007F4A3D">
        <w:rPr>
          <w:rFonts w:cs="Times New Roman"/>
          <w:b/>
          <w:bCs/>
          <w:szCs w:val="24"/>
        </w:rPr>
        <w:t xml:space="preserve">12.5 Controlled Substance—Conspiracy to Distribute </w:t>
      </w:r>
    </w:p>
    <w:p w14:paraId="3E6A4456" w14:textId="77777777" w:rsidR="007F4A3D" w:rsidRPr="007F4A3D" w:rsidRDefault="007F4A3D" w:rsidP="007F4A3D">
      <w:pPr>
        <w:autoSpaceDE w:val="0"/>
        <w:autoSpaceDN w:val="0"/>
        <w:adjustRightInd w:val="0"/>
        <w:ind w:left="420" w:hanging="240"/>
        <w:jc w:val="center"/>
        <w:outlineLvl w:val="1"/>
        <w:rPr>
          <w:rFonts w:cs="Times New Roman"/>
          <w:b/>
          <w:bCs/>
          <w:szCs w:val="24"/>
        </w:rPr>
      </w:pPr>
      <w:r w:rsidRPr="007F4A3D">
        <w:rPr>
          <w:rFonts w:cs="Times New Roman"/>
          <w:b/>
          <w:bCs/>
          <w:szCs w:val="24"/>
        </w:rPr>
        <w:t>or Manufacture</w:t>
      </w:r>
      <w:bookmarkEnd w:id="0"/>
      <w:r w:rsidRPr="007F4A3D">
        <w:rPr>
          <w:rFonts w:cs="Times New Roman"/>
          <w:b/>
          <w:bCs/>
          <w:szCs w:val="24"/>
        </w:rPr>
        <w:t xml:space="preserve"> </w:t>
      </w:r>
      <w:bookmarkStart w:id="8" w:name="_Toc83310693"/>
      <w:r w:rsidRPr="007F4A3D">
        <w:rPr>
          <w:rFonts w:cs="Times New Roman"/>
          <w:b/>
          <w:bCs/>
          <w:szCs w:val="24"/>
        </w:rPr>
        <w:t>(21 U.S.C. §§ 841(a) and 846)</w:t>
      </w:r>
      <w:bookmarkEnd w:id="1"/>
      <w:bookmarkEnd w:id="2"/>
      <w:bookmarkEnd w:id="3"/>
      <w:bookmarkEnd w:id="4"/>
      <w:bookmarkEnd w:id="5"/>
      <w:bookmarkEnd w:id="6"/>
      <w:bookmarkEnd w:id="8"/>
    </w:p>
    <w:p w14:paraId="0DCC7727" w14:textId="77777777" w:rsidR="007F4A3D" w:rsidRPr="007F4A3D" w:rsidRDefault="007F4A3D" w:rsidP="007F4A3D">
      <w:pPr>
        <w:rPr>
          <w:rFonts w:eastAsia="Times New Roman" w:cs="Times New Roman"/>
          <w:color w:val="000000"/>
          <w:szCs w:val="24"/>
        </w:rPr>
      </w:pPr>
    </w:p>
    <w:p w14:paraId="7803D9D2" w14:textId="77777777" w:rsidR="007F4A3D" w:rsidRPr="007F4A3D" w:rsidRDefault="007F4A3D" w:rsidP="007F4A3D">
      <w:pPr>
        <w:rPr>
          <w:rFonts w:eastAsia="Times New Roman" w:cs="Times New Roman"/>
          <w:color w:val="000000"/>
          <w:szCs w:val="24"/>
        </w:rPr>
      </w:pPr>
      <w:r w:rsidRPr="007F4A3D">
        <w:rPr>
          <w:rFonts w:eastAsia="Times New Roman" w:cs="Times New Roman"/>
          <w:color w:val="000000"/>
          <w:szCs w:val="24"/>
        </w:rPr>
        <w:tab/>
        <w:t>The defendant is charged in [Count _____ of] the indictment with conspiracy to [[distribute] [manufacture]] [</w:t>
      </w:r>
      <w:r w:rsidRPr="007F4A3D">
        <w:rPr>
          <w:rFonts w:eastAsia="Times New Roman" w:cs="Times New Roman"/>
          <w:i/>
          <w:color w:val="000000"/>
          <w:szCs w:val="24"/>
          <w:u w:val="single"/>
        </w:rPr>
        <w:t>specify controlled substance</w:t>
      </w:r>
      <w:r w:rsidRPr="007F4A3D">
        <w:rPr>
          <w:rFonts w:eastAsia="Times New Roman" w:cs="Times New Roman"/>
          <w:color w:val="000000"/>
          <w:szCs w:val="24"/>
        </w:rPr>
        <w:t>] in violation of Section 841(a) and Section 846 of Title 21 of the United States Code.  For the defendant to be found guilty of that charge, the government must prove each of the following elements beyond a reasonable doubt:</w:t>
      </w:r>
    </w:p>
    <w:p w14:paraId="46C85881" w14:textId="77777777" w:rsidR="007F4A3D" w:rsidRPr="007F4A3D" w:rsidRDefault="007F4A3D" w:rsidP="007F4A3D">
      <w:pPr>
        <w:rPr>
          <w:rFonts w:eastAsia="Times New Roman" w:cs="Times New Roman"/>
          <w:color w:val="000000"/>
          <w:szCs w:val="24"/>
        </w:rPr>
      </w:pPr>
    </w:p>
    <w:p w14:paraId="0EF83996" w14:textId="77777777" w:rsidR="007F4A3D" w:rsidRPr="007F4A3D" w:rsidRDefault="007F4A3D" w:rsidP="007F4A3D">
      <w:pPr>
        <w:rPr>
          <w:rFonts w:eastAsia="Times New Roman" w:cs="Times New Roman"/>
          <w:color w:val="000000"/>
          <w:szCs w:val="24"/>
        </w:rPr>
      </w:pPr>
      <w:r w:rsidRPr="007F4A3D">
        <w:rPr>
          <w:rFonts w:eastAsia="Times New Roman" w:cs="Times New Roman"/>
          <w:color w:val="000000"/>
          <w:szCs w:val="24"/>
        </w:rPr>
        <w:tab/>
        <w:t>First, beginning on or about [</w:t>
      </w:r>
      <w:r w:rsidRPr="007F4A3D">
        <w:rPr>
          <w:rFonts w:eastAsia="Times New Roman" w:cs="Times New Roman"/>
          <w:i/>
          <w:color w:val="000000"/>
          <w:szCs w:val="24"/>
          <w:u w:val="single"/>
        </w:rPr>
        <w:t>date</w:t>
      </w:r>
      <w:r w:rsidRPr="007F4A3D">
        <w:rPr>
          <w:rFonts w:eastAsia="Times New Roman" w:cs="Times New Roman"/>
          <w:color w:val="000000"/>
          <w:szCs w:val="24"/>
        </w:rPr>
        <w:t>] and ending on or about [</w:t>
      </w:r>
      <w:r w:rsidRPr="007F4A3D">
        <w:rPr>
          <w:rFonts w:eastAsia="Times New Roman" w:cs="Times New Roman"/>
          <w:i/>
          <w:color w:val="000000"/>
          <w:szCs w:val="24"/>
          <w:u w:val="single"/>
        </w:rPr>
        <w:t>date</w:t>
      </w:r>
      <w:r w:rsidRPr="007F4A3D">
        <w:rPr>
          <w:rFonts w:eastAsia="Times New Roman" w:cs="Times New Roman"/>
          <w:color w:val="000000"/>
          <w:szCs w:val="24"/>
        </w:rPr>
        <w:t>], there was an agreement between two or more persons to [[distribute] [manufacture]] [</w:t>
      </w:r>
      <w:r w:rsidRPr="007F4A3D">
        <w:rPr>
          <w:rFonts w:eastAsia="Times New Roman" w:cs="Times New Roman"/>
          <w:i/>
          <w:color w:val="000000"/>
          <w:szCs w:val="24"/>
          <w:u w:val="single"/>
        </w:rPr>
        <w:t>specify</w:t>
      </w:r>
      <w:r w:rsidRPr="007F4A3D">
        <w:rPr>
          <w:rFonts w:eastAsia="Times New Roman" w:cs="Times New Roman"/>
          <w:color w:val="000000"/>
          <w:szCs w:val="24"/>
          <w:u w:val="single"/>
        </w:rPr>
        <w:t xml:space="preserve"> </w:t>
      </w:r>
      <w:r w:rsidRPr="007F4A3D">
        <w:rPr>
          <w:rFonts w:eastAsia="Times New Roman" w:cs="Times New Roman"/>
          <w:i/>
          <w:color w:val="000000"/>
          <w:szCs w:val="24"/>
          <w:u w:val="single"/>
        </w:rPr>
        <w:t>controlled substance</w:t>
      </w:r>
      <w:r w:rsidRPr="007F4A3D">
        <w:rPr>
          <w:rFonts w:eastAsia="Times New Roman" w:cs="Times New Roman"/>
          <w:color w:val="000000"/>
          <w:szCs w:val="24"/>
        </w:rPr>
        <w:t xml:space="preserve">]; and  </w:t>
      </w:r>
    </w:p>
    <w:p w14:paraId="63C5F878" w14:textId="77777777" w:rsidR="007F4A3D" w:rsidRPr="007F4A3D" w:rsidRDefault="007F4A3D" w:rsidP="007F4A3D">
      <w:pPr>
        <w:rPr>
          <w:rFonts w:eastAsia="Times New Roman" w:cs="Times New Roman"/>
          <w:color w:val="000000"/>
          <w:szCs w:val="24"/>
        </w:rPr>
      </w:pPr>
    </w:p>
    <w:p w14:paraId="3CDA10A6" w14:textId="77777777" w:rsidR="007F4A3D" w:rsidRPr="007F4A3D" w:rsidRDefault="007F4A3D" w:rsidP="007F4A3D">
      <w:pPr>
        <w:rPr>
          <w:rFonts w:eastAsia="Times New Roman" w:cs="Times New Roman"/>
          <w:color w:val="000000"/>
          <w:szCs w:val="24"/>
        </w:rPr>
      </w:pPr>
      <w:r w:rsidRPr="007F4A3D">
        <w:rPr>
          <w:rFonts w:eastAsia="Times New Roman" w:cs="Times New Roman"/>
          <w:color w:val="000000"/>
          <w:szCs w:val="24"/>
        </w:rPr>
        <w:tab/>
        <w:t xml:space="preserve">Second, the defendant joined in the agreement knowing of its purpose and intending to help accomplish that purpose. </w:t>
      </w:r>
    </w:p>
    <w:p w14:paraId="14BD9037" w14:textId="77777777" w:rsidR="007F4A3D" w:rsidRPr="007F4A3D" w:rsidRDefault="007F4A3D" w:rsidP="007F4A3D">
      <w:pPr>
        <w:rPr>
          <w:rFonts w:eastAsia="Times New Roman" w:cs="Times New Roman"/>
          <w:color w:val="000000"/>
          <w:szCs w:val="24"/>
        </w:rPr>
      </w:pPr>
    </w:p>
    <w:p w14:paraId="475254A3" w14:textId="77777777" w:rsidR="007F4A3D" w:rsidRPr="007F4A3D" w:rsidRDefault="007F4A3D" w:rsidP="007F4A3D">
      <w:pPr>
        <w:rPr>
          <w:rFonts w:eastAsia="Times New Roman" w:cs="Times New Roman"/>
          <w:color w:val="000000"/>
          <w:szCs w:val="24"/>
        </w:rPr>
      </w:pPr>
      <w:r w:rsidRPr="007F4A3D">
        <w:rPr>
          <w:rFonts w:eastAsia="Times New Roman" w:cs="Times New Roman"/>
          <w:color w:val="000000"/>
          <w:szCs w:val="24"/>
        </w:rPr>
        <w:tab/>
        <w:t>[“To distribute” means to deliver or transfer possession of [</w:t>
      </w:r>
      <w:r w:rsidRPr="007F4A3D">
        <w:rPr>
          <w:rFonts w:eastAsia="Times New Roman" w:cs="Times New Roman"/>
          <w:i/>
          <w:color w:val="000000"/>
          <w:szCs w:val="24"/>
          <w:u w:val="single"/>
        </w:rPr>
        <w:t>specify</w:t>
      </w:r>
      <w:r w:rsidRPr="007F4A3D">
        <w:rPr>
          <w:rFonts w:eastAsia="Times New Roman" w:cs="Times New Roman"/>
          <w:color w:val="000000"/>
          <w:szCs w:val="24"/>
          <w:u w:val="single"/>
        </w:rPr>
        <w:t xml:space="preserve"> </w:t>
      </w:r>
      <w:r w:rsidRPr="007F4A3D">
        <w:rPr>
          <w:rFonts w:eastAsia="Times New Roman" w:cs="Times New Roman"/>
          <w:i/>
          <w:color w:val="000000"/>
          <w:szCs w:val="24"/>
          <w:u w:val="single"/>
        </w:rPr>
        <w:t>controlled substance</w:t>
      </w:r>
      <w:r w:rsidRPr="007F4A3D">
        <w:rPr>
          <w:rFonts w:eastAsia="Times New Roman" w:cs="Times New Roman"/>
          <w:color w:val="000000"/>
          <w:szCs w:val="24"/>
        </w:rPr>
        <w:t>] to another person, with or without any financial interest in that transaction.]</w:t>
      </w:r>
    </w:p>
    <w:p w14:paraId="3C85D612" w14:textId="77777777" w:rsidR="007F4A3D" w:rsidRPr="007F4A3D" w:rsidRDefault="007F4A3D" w:rsidP="007F4A3D">
      <w:pPr>
        <w:rPr>
          <w:rFonts w:eastAsia="Times New Roman" w:cs="Times New Roman"/>
          <w:color w:val="000000"/>
          <w:szCs w:val="24"/>
        </w:rPr>
      </w:pPr>
    </w:p>
    <w:p w14:paraId="757236BE" w14:textId="77777777" w:rsidR="007F4A3D" w:rsidRPr="007F4A3D" w:rsidRDefault="007F4A3D" w:rsidP="007F4A3D">
      <w:pPr>
        <w:rPr>
          <w:rFonts w:eastAsia="Times New Roman" w:cs="Times New Roman"/>
          <w:color w:val="000000"/>
          <w:szCs w:val="24"/>
        </w:rPr>
      </w:pPr>
      <w:r w:rsidRPr="007F4A3D">
        <w:rPr>
          <w:rFonts w:eastAsia="Times New Roman" w:cs="Times New Roman"/>
          <w:color w:val="000000"/>
          <w:szCs w:val="24"/>
        </w:rPr>
        <w:tab/>
        <w:t>A conspiracy is a kind of criminal partnership—an agreement of two or more persons to commit one or more crimes.  The crime of conspiracy is the agreement to do something unlawful; it does not matter whether the crime agreed upon was committed.</w:t>
      </w:r>
    </w:p>
    <w:p w14:paraId="39AB1ECB" w14:textId="77777777" w:rsidR="007F4A3D" w:rsidRPr="007F4A3D" w:rsidRDefault="007F4A3D" w:rsidP="007F4A3D">
      <w:pPr>
        <w:rPr>
          <w:rFonts w:eastAsia="Times New Roman" w:cs="Times New Roman"/>
          <w:color w:val="000000"/>
          <w:szCs w:val="24"/>
        </w:rPr>
      </w:pPr>
    </w:p>
    <w:p w14:paraId="74C930AD" w14:textId="77777777" w:rsidR="007F4A3D" w:rsidRPr="007F4A3D" w:rsidRDefault="007F4A3D" w:rsidP="007F4A3D">
      <w:pPr>
        <w:rPr>
          <w:rFonts w:eastAsia="Times New Roman" w:cs="Times New Roman"/>
          <w:color w:val="000000"/>
          <w:szCs w:val="24"/>
        </w:rPr>
      </w:pPr>
      <w:r w:rsidRPr="007F4A3D">
        <w:rPr>
          <w:rFonts w:eastAsia="Times New Roman" w:cs="Times New Roman"/>
          <w:color w:val="000000"/>
          <w:szCs w:val="24"/>
        </w:rPr>
        <w:tab/>
        <w:t>For a conspiracy to have existed, it is not necessary that the conspirators made a formal agreement or that they agreed on every detail of the conspiracy.  It is not enough, however, that they simply met, discussed matters of common interest, acted in similar ways, or perhaps helped one another.  You must find that there was a plan to commit at least one of the crimes alleged in the indictment as an object or purpose of the conspiracy with all of you agreeing as to the particular crime which the conspirators agreed to commit.</w:t>
      </w:r>
    </w:p>
    <w:p w14:paraId="655D625E" w14:textId="77777777" w:rsidR="007F4A3D" w:rsidRPr="007F4A3D" w:rsidRDefault="007F4A3D" w:rsidP="007F4A3D">
      <w:pPr>
        <w:rPr>
          <w:rFonts w:eastAsia="Times New Roman" w:cs="Times New Roman"/>
          <w:color w:val="000000"/>
          <w:szCs w:val="24"/>
        </w:rPr>
      </w:pPr>
    </w:p>
    <w:p w14:paraId="4A93A45D" w14:textId="29C877AF" w:rsidR="007F4A3D" w:rsidRPr="007F4A3D" w:rsidRDefault="007F4A3D" w:rsidP="007F4A3D">
      <w:pPr>
        <w:rPr>
          <w:rFonts w:eastAsia="Times New Roman" w:cs="Times New Roman"/>
          <w:color w:val="000000"/>
          <w:szCs w:val="24"/>
        </w:rPr>
      </w:pPr>
      <w:r w:rsidRPr="007F4A3D">
        <w:rPr>
          <w:rFonts w:eastAsia="Times New Roman" w:cs="Times New Roman"/>
          <w:color w:val="000000"/>
          <w:szCs w:val="24"/>
        </w:rPr>
        <w:tab/>
        <w:t xml:space="preserve">One becomes a member of a conspiracy by </w:t>
      </w:r>
      <w:r w:rsidR="005D480E">
        <w:rPr>
          <w:rFonts w:eastAsia="Times New Roman" w:cs="Times New Roman"/>
          <w:color w:val="000000"/>
          <w:szCs w:val="24"/>
        </w:rPr>
        <w:t>knowingly</w:t>
      </w:r>
      <w:r w:rsidR="005D480E" w:rsidRPr="007F4A3D">
        <w:rPr>
          <w:rFonts w:eastAsia="Times New Roman" w:cs="Times New Roman"/>
          <w:color w:val="000000"/>
          <w:szCs w:val="24"/>
        </w:rPr>
        <w:t xml:space="preserve"> </w:t>
      </w:r>
      <w:r w:rsidRPr="007F4A3D">
        <w:rPr>
          <w:rFonts w:eastAsia="Times New Roman" w:cs="Times New Roman"/>
          <w:color w:val="000000"/>
          <w:szCs w:val="24"/>
        </w:rPr>
        <w:t xml:space="preserve">participating in the unlawful plan with the intent to advance or further some object or purpose of the conspiracy, even though the person does not have full knowledge of all the details of the conspiracy.  Furthermore, one who </w:t>
      </w:r>
      <w:r w:rsidR="005D480E">
        <w:rPr>
          <w:rFonts w:eastAsia="Times New Roman" w:cs="Times New Roman"/>
          <w:color w:val="000000"/>
          <w:szCs w:val="24"/>
        </w:rPr>
        <w:t xml:space="preserve">knowingly </w:t>
      </w:r>
      <w:r w:rsidRPr="007F4A3D">
        <w:rPr>
          <w:rFonts w:eastAsia="Times New Roman" w:cs="Times New Roman"/>
          <w:color w:val="000000"/>
          <w:szCs w:val="24"/>
        </w:rPr>
        <w:t>joins an existing conspiracy is as responsible for it as the originators.  On the other hand, one who has no knowledge of a conspiracy, but happens to act in a way which furthers some object or purpose of the conspiracy, does not thereby become a conspirator.  Similarly, a person does not become a conspirator merely by associating with one or more persons who are conspirators, nor merely by knowing that a conspiracy exists.</w:t>
      </w:r>
    </w:p>
    <w:p w14:paraId="1D155310" w14:textId="77777777" w:rsidR="007F4A3D" w:rsidRPr="007F4A3D" w:rsidRDefault="007F4A3D" w:rsidP="007F4A3D">
      <w:pPr>
        <w:rPr>
          <w:rFonts w:eastAsia="Times New Roman" w:cs="Times New Roman"/>
          <w:color w:val="000000"/>
          <w:szCs w:val="24"/>
        </w:rPr>
      </w:pPr>
    </w:p>
    <w:p w14:paraId="56204708" w14:textId="77777777" w:rsidR="007F4A3D" w:rsidRPr="007F4A3D" w:rsidRDefault="007F4A3D" w:rsidP="007F4A3D">
      <w:pPr>
        <w:ind w:right="-180"/>
        <w:jc w:val="center"/>
        <w:rPr>
          <w:rFonts w:eastAsia="Times New Roman" w:cs="Times New Roman"/>
          <w:color w:val="000000"/>
          <w:szCs w:val="24"/>
        </w:rPr>
      </w:pPr>
      <w:r w:rsidRPr="007F4A3D">
        <w:rPr>
          <w:rFonts w:eastAsia="Times New Roman" w:cs="Times New Roman"/>
          <w:b/>
          <w:color w:val="000000"/>
          <w:szCs w:val="24"/>
        </w:rPr>
        <w:t>Comment</w:t>
      </w:r>
    </w:p>
    <w:p w14:paraId="2F51DCEB" w14:textId="77777777" w:rsidR="007F4A3D" w:rsidRPr="007F4A3D" w:rsidRDefault="007F4A3D" w:rsidP="007F4A3D">
      <w:pPr>
        <w:rPr>
          <w:rFonts w:eastAsia="Times New Roman" w:cs="Times New Roman"/>
          <w:color w:val="000000"/>
          <w:szCs w:val="24"/>
        </w:rPr>
      </w:pPr>
    </w:p>
    <w:p w14:paraId="7294E322" w14:textId="683C3075" w:rsidR="007F4A3D" w:rsidRPr="007F4A3D" w:rsidRDefault="007F4A3D" w:rsidP="007F4A3D">
      <w:pPr>
        <w:rPr>
          <w:rFonts w:eastAsia="Times New Roman" w:cs="Times New Roman"/>
          <w:color w:val="000000"/>
          <w:szCs w:val="24"/>
        </w:rPr>
      </w:pPr>
      <w:r w:rsidRPr="007F4A3D">
        <w:rPr>
          <w:rFonts w:eastAsia="Times New Roman" w:cs="Times New Roman"/>
          <w:color w:val="000000"/>
          <w:szCs w:val="24"/>
        </w:rPr>
        <w:tab/>
        <w:t>This instruction is for use with Instructions 12.1, 12.2, 12.4, 12.8, 12.10, and 12.12.</w:t>
      </w:r>
      <w:r w:rsidR="005D480E">
        <w:rPr>
          <w:rFonts w:eastAsia="Times New Roman" w:cs="Times New Roman"/>
          <w:color w:val="000000"/>
          <w:szCs w:val="24"/>
        </w:rPr>
        <w:t xml:space="preserve"> </w:t>
      </w:r>
      <w:bookmarkStart w:id="9" w:name="Instruction_12.5"/>
      <w:bookmarkEnd w:id="9"/>
      <w:r w:rsidR="005D480E" w:rsidRPr="00FA0F9B">
        <w:rPr>
          <w:rFonts w:eastAsia="Times New Roman" w:cs="Times New Roman"/>
          <w:color w:val="000000"/>
          <w:szCs w:val="24"/>
        </w:rPr>
        <w:t>Instruction 4.8 (Knowingly).</w:t>
      </w:r>
    </w:p>
    <w:p w14:paraId="54DA7F4B" w14:textId="77777777" w:rsidR="007F4A3D" w:rsidRPr="007F4A3D" w:rsidRDefault="007F4A3D" w:rsidP="007F4A3D">
      <w:pPr>
        <w:rPr>
          <w:rFonts w:eastAsia="Times New Roman" w:cs="Times New Roman"/>
          <w:color w:val="000000"/>
          <w:szCs w:val="24"/>
        </w:rPr>
      </w:pPr>
    </w:p>
    <w:p w14:paraId="5D524878" w14:textId="338743BA" w:rsidR="007F4A3D" w:rsidRPr="006A5849" w:rsidRDefault="007F4A3D" w:rsidP="00D45EBE">
      <w:pPr>
        <w:rPr>
          <w:szCs w:val="24"/>
        </w:rPr>
      </w:pPr>
      <w:r w:rsidRPr="007F4A3D">
        <w:rPr>
          <w:rFonts w:eastAsia="Times New Roman" w:cs="Times New Roman"/>
          <w:color w:val="000000"/>
          <w:szCs w:val="24"/>
        </w:rPr>
        <w:tab/>
        <w:t>Concerning the elements of the crime,</w:t>
      </w:r>
      <w:r w:rsidRPr="007F4A3D">
        <w:rPr>
          <w:rFonts w:eastAsia="Times New Roman" w:cs="Times New Roman"/>
          <w:i/>
          <w:color w:val="000000"/>
          <w:szCs w:val="24"/>
        </w:rPr>
        <w:t xml:space="preserve"> se</w:t>
      </w:r>
      <w:r w:rsidRPr="007F4A3D">
        <w:rPr>
          <w:rFonts w:eastAsia="Times New Roman" w:cs="Times New Roman"/>
          <w:i/>
          <w:szCs w:val="24"/>
        </w:rPr>
        <w:t>e, e.g.</w:t>
      </w:r>
      <w:r w:rsidRPr="007F4A3D">
        <w:rPr>
          <w:rFonts w:eastAsia="Times New Roman" w:cs="Times New Roman"/>
          <w:iCs/>
          <w:szCs w:val="24"/>
        </w:rPr>
        <w:t>,</w:t>
      </w:r>
      <w:r w:rsidRPr="007F4A3D">
        <w:rPr>
          <w:rFonts w:eastAsia="Times New Roman" w:cs="Times New Roman"/>
          <w:i/>
          <w:szCs w:val="24"/>
        </w:rPr>
        <w:t xml:space="preserve"> </w:t>
      </w:r>
      <w:r w:rsidR="006A5849" w:rsidRPr="006A5849">
        <w:rPr>
          <w:rFonts w:eastAsia="Times New Roman" w:cs="Times New Roman"/>
          <w:i/>
          <w:iCs/>
          <w:szCs w:val="24"/>
        </w:rPr>
        <w:t xml:space="preserve">United States v. </w:t>
      </w:r>
      <w:proofErr w:type="spellStart"/>
      <w:r w:rsidR="006A5849" w:rsidRPr="006A5849">
        <w:rPr>
          <w:rFonts w:eastAsia="Times New Roman" w:cs="Times New Roman"/>
          <w:i/>
          <w:iCs/>
          <w:szCs w:val="24"/>
        </w:rPr>
        <w:t>Jaimez</w:t>
      </w:r>
      <w:proofErr w:type="spellEnd"/>
      <w:r w:rsidR="006A5849" w:rsidRPr="00D45EBE">
        <w:rPr>
          <w:rFonts w:eastAsia="Times New Roman" w:cs="Times New Roman"/>
          <w:szCs w:val="24"/>
        </w:rPr>
        <w:t xml:space="preserve">, </w:t>
      </w:r>
      <w:r w:rsidR="00D45EBE" w:rsidRPr="00D45EBE">
        <w:rPr>
          <w:rFonts w:eastAsia="Times New Roman" w:cs="Times New Roman"/>
          <w:szCs w:val="24"/>
        </w:rPr>
        <w:t>45 F.4th 1118</w:t>
      </w:r>
      <w:r w:rsidR="00D45EBE">
        <w:rPr>
          <w:rFonts w:eastAsia="Times New Roman" w:cs="Times New Roman"/>
          <w:szCs w:val="24"/>
        </w:rPr>
        <w:t>, 1123</w:t>
      </w:r>
      <w:r w:rsidR="00D45EBE" w:rsidRPr="00D45EBE">
        <w:rPr>
          <w:rFonts w:eastAsia="Times New Roman" w:cs="Times New Roman"/>
          <w:szCs w:val="24"/>
        </w:rPr>
        <w:t xml:space="preserve"> (9th Cir. 2022)</w:t>
      </w:r>
      <w:r w:rsidR="006A5849" w:rsidRPr="00D45EBE">
        <w:rPr>
          <w:rFonts w:eastAsia="Times New Roman" w:cs="Times New Roman"/>
          <w:szCs w:val="24"/>
        </w:rPr>
        <w:t xml:space="preserve">; </w:t>
      </w:r>
      <w:r w:rsidRPr="007F4A3D">
        <w:rPr>
          <w:szCs w:val="24"/>
          <w:lang w:val="en-CA"/>
        </w:rPr>
        <w:fldChar w:fldCharType="begin"/>
      </w:r>
      <w:r w:rsidRPr="007F4A3D">
        <w:rPr>
          <w:szCs w:val="24"/>
          <w:lang w:val="en-CA"/>
        </w:rPr>
        <w:instrText xml:space="preserve"> SEQ CHAPTER \h \r 1</w:instrText>
      </w:r>
      <w:r w:rsidRPr="007F4A3D">
        <w:rPr>
          <w:szCs w:val="24"/>
          <w:lang w:val="en-CA"/>
        </w:rPr>
        <w:fldChar w:fldCharType="end"/>
      </w:r>
      <w:r w:rsidRPr="007F4A3D">
        <w:rPr>
          <w:i/>
          <w:iCs/>
          <w:szCs w:val="24"/>
        </w:rPr>
        <w:t>United States v. Collazo</w:t>
      </w:r>
      <w:r w:rsidRPr="007F4A3D">
        <w:rPr>
          <w:szCs w:val="24"/>
        </w:rPr>
        <w:t xml:space="preserve">, </w:t>
      </w:r>
      <w:r w:rsidR="006A5849" w:rsidRPr="006A5849">
        <w:rPr>
          <w:szCs w:val="24"/>
        </w:rPr>
        <w:t>984 F.3d 1308, 1319</w:t>
      </w:r>
      <w:r w:rsidR="006A5849">
        <w:rPr>
          <w:szCs w:val="24"/>
        </w:rPr>
        <w:t xml:space="preserve"> </w:t>
      </w:r>
      <w:r w:rsidRPr="007F4A3D">
        <w:rPr>
          <w:szCs w:val="24"/>
        </w:rPr>
        <w:t xml:space="preserve">(9th </w:t>
      </w:r>
      <w:r w:rsidR="005D480E">
        <w:rPr>
          <w:szCs w:val="24"/>
        </w:rPr>
        <w:t xml:space="preserve">Cir. </w:t>
      </w:r>
      <w:r w:rsidRPr="007F4A3D">
        <w:rPr>
          <w:szCs w:val="24"/>
        </w:rPr>
        <w:t>202</w:t>
      </w:r>
      <w:r w:rsidR="006A5849">
        <w:rPr>
          <w:szCs w:val="24"/>
        </w:rPr>
        <w:t>1</w:t>
      </w:r>
      <w:r w:rsidRPr="007F4A3D">
        <w:rPr>
          <w:szCs w:val="24"/>
        </w:rPr>
        <w:t>)</w:t>
      </w:r>
      <w:r w:rsidR="006A5849">
        <w:rPr>
          <w:szCs w:val="24"/>
        </w:rPr>
        <w:t xml:space="preserve"> (</w:t>
      </w:r>
      <w:proofErr w:type="spellStart"/>
      <w:r w:rsidR="006A5849">
        <w:rPr>
          <w:szCs w:val="24"/>
        </w:rPr>
        <w:t>en</w:t>
      </w:r>
      <w:proofErr w:type="spellEnd"/>
      <w:r w:rsidR="006A5849">
        <w:rPr>
          <w:szCs w:val="24"/>
        </w:rPr>
        <w:t xml:space="preserve"> banc)</w:t>
      </w:r>
      <w:r w:rsidRPr="007F4A3D">
        <w:rPr>
          <w:szCs w:val="24"/>
        </w:rPr>
        <w:t xml:space="preserve">; </w:t>
      </w:r>
      <w:r w:rsidRPr="007F4A3D">
        <w:rPr>
          <w:rFonts w:eastAsia="Times New Roman" w:cs="Times New Roman"/>
          <w:i/>
          <w:szCs w:val="24"/>
        </w:rPr>
        <w:t>United States v. Garrison</w:t>
      </w:r>
      <w:r w:rsidRPr="007F4A3D">
        <w:rPr>
          <w:rFonts w:eastAsia="Times New Roman" w:cs="Times New Roman"/>
          <w:szCs w:val="24"/>
        </w:rPr>
        <w:t xml:space="preserve">, 888 F.3d 1057, 1064-65 (9th Cir. 2018); </w:t>
      </w:r>
      <w:r w:rsidRPr="007F4A3D">
        <w:rPr>
          <w:rFonts w:eastAsia="Times New Roman" w:cs="Times New Roman"/>
          <w:i/>
          <w:szCs w:val="24"/>
        </w:rPr>
        <w:t>United States v. Reed</w:t>
      </w:r>
      <w:r w:rsidRPr="007F4A3D">
        <w:rPr>
          <w:rFonts w:eastAsia="Times New Roman" w:cs="Times New Roman"/>
          <w:szCs w:val="24"/>
        </w:rPr>
        <w:t xml:space="preserve">, 575 F.3d 900, 923 (9th Cir. 2009).  </w:t>
      </w:r>
    </w:p>
    <w:p w14:paraId="38B316D6" w14:textId="77777777" w:rsidR="007F4A3D" w:rsidRPr="007F4A3D" w:rsidRDefault="007F4A3D" w:rsidP="007F4A3D">
      <w:pPr>
        <w:rPr>
          <w:rFonts w:eastAsia="Times New Roman" w:cs="Times New Roman"/>
          <w:color w:val="000000"/>
          <w:szCs w:val="24"/>
        </w:rPr>
      </w:pPr>
    </w:p>
    <w:p w14:paraId="497FD128" w14:textId="77777777" w:rsidR="007F4A3D" w:rsidRPr="007F4A3D" w:rsidRDefault="007F4A3D" w:rsidP="007F4A3D">
      <w:pPr>
        <w:rPr>
          <w:rFonts w:eastAsia="Times New Roman" w:cs="Times New Roman"/>
          <w:color w:val="000000"/>
          <w:szCs w:val="24"/>
        </w:rPr>
      </w:pPr>
      <w:r w:rsidRPr="007F4A3D">
        <w:rPr>
          <w:rFonts w:eastAsia="Times New Roman" w:cs="Times New Roman"/>
          <w:color w:val="000000"/>
          <w:szCs w:val="24"/>
        </w:rPr>
        <w:tab/>
        <w:t xml:space="preserve">To prove an agreement to commit a crime, it is not sufficient for the government to prove that the defendant committed the crime in question.  It must prove that the defendant agreed with at least one other person to commit that crime.  </w:t>
      </w:r>
      <w:r w:rsidRPr="007F4A3D">
        <w:rPr>
          <w:rFonts w:eastAsia="Times New Roman" w:cs="Times New Roman"/>
          <w:i/>
          <w:color w:val="000000"/>
          <w:szCs w:val="24"/>
        </w:rPr>
        <w:t>United States v. Loveland</w:t>
      </w:r>
      <w:r w:rsidRPr="007F4A3D">
        <w:rPr>
          <w:rFonts w:eastAsia="Times New Roman" w:cs="Times New Roman"/>
          <w:color w:val="000000"/>
          <w:szCs w:val="24"/>
        </w:rPr>
        <w:t>, 825 F.3d 555, 557 (9th Cir. 2016).</w:t>
      </w:r>
    </w:p>
    <w:p w14:paraId="4787B4F6" w14:textId="77777777" w:rsidR="007F4A3D" w:rsidRPr="007F4A3D" w:rsidRDefault="007F4A3D" w:rsidP="007F4A3D">
      <w:pPr>
        <w:rPr>
          <w:rFonts w:eastAsia="Times New Roman" w:cs="Times New Roman"/>
          <w:color w:val="000000"/>
          <w:szCs w:val="24"/>
        </w:rPr>
      </w:pPr>
    </w:p>
    <w:p w14:paraId="3C361B82" w14:textId="77777777" w:rsidR="007F4A3D" w:rsidRPr="007F4A3D" w:rsidRDefault="007F4A3D" w:rsidP="007F4A3D">
      <w:pPr>
        <w:rPr>
          <w:rFonts w:eastAsia="Times New Roman" w:cs="Times New Roman"/>
          <w:color w:val="000000"/>
          <w:szCs w:val="24"/>
        </w:rPr>
      </w:pPr>
      <w:r w:rsidRPr="007F4A3D">
        <w:rPr>
          <w:rFonts w:eastAsia="Times New Roman" w:cs="Times New Roman"/>
          <w:color w:val="000000"/>
          <w:szCs w:val="24"/>
        </w:rPr>
        <w:tab/>
      </w:r>
      <w:r w:rsidRPr="007F4A3D">
        <w:rPr>
          <w:rFonts w:eastAsia="Times New Roman" w:cs="Times New Roman"/>
          <w:i/>
          <w:color w:val="000000"/>
          <w:szCs w:val="24"/>
        </w:rPr>
        <w:t xml:space="preserve">See United States v. </w:t>
      </w:r>
      <w:proofErr w:type="spellStart"/>
      <w:r w:rsidRPr="007F4A3D">
        <w:rPr>
          <w:rFonts w:eastAsia="Times New Roman" w:cs="Times New Roman"/>
          <w:i/>
          <w:color w:val="000000"/>
          <w:szCs w:val="24"/>
        </w:rPr>
        <w:t>Shabani</w:t>
      </w:r>
      <w:proofErr w:type="spellEnd"/>
      <w:r w:rsidRPr="007F4A3D">
        <w:rPr>
          <w:rFonts w:eastAsia="Times New Roman" w:cs="Times New Roman"/>
          <w:iCs/>
          <w:color w:val="000000"/>
          <w:szCs w:val="24"/>
        </w:rPr>
        <w:t>,</w:t>
      </w:r>
      <w:r w:rsidRPr="007F4A3D">
        <w:rPr>
          <w:rFonts w:eastAsia="Times New Roman" w:cs="Times New Roman"/>
          <w:i/>
          <w:color w:val="000000"/>
          <w:szCs w:val="24"/>
        </w:rPr>
        <w:t xml:space="preserve"> </w:t>
      </w:r>
      <w:r w:rsidRPr="007F4A3D">
        <w:rPr>
          <w:rFonts w:eastAsia="Times New Roman" w:cs="Times New Roman"/>
          <w:color w:val="000000"/>
          <w:szCs w:val="24"/>
        </w:rPr>
        <w:t xml:space="preserve">513 U.S. 10, 15-16 (1994), holding that to establish a violation of 21 U.S.C. § 846, the government is not required to prove commission of overt acts in furtherance of the conspiracy.  The Court contrasted § 846, which is silent as to whether there must be an overt act, with the general conspiracy statute, 18 U.S.C. § 371, which contains the explicit requirement that a conspirator “do any act to effect the object of the conspiracy.” </w:t>
      </w:r>
      <w:r w:rsidRPr="007F4A3D">
        <w:rPr>
          <w:rFonts w:eastAsia="Times New Roman" w:cs="Times New Roman"/>
          <w:i/>
          <w:color w:val="000000"/>
          <w:szCs w:val="24"/>
        </w:rPr>
        <w:t xml:space="preserve"> Id</w:t>
      </w:r>
      <w:r w:rsidRPr="007F4A3D">
        <w:rPr>
          <w:rFonts w:eastAsia="Times New Roman" w:cs="Times New Roman"/>
          <w:color w:val="000000"/>
          <w:szCs w:val="24"/>
        </w:rPr>
        <w:t>. at 14.</w:t>
      </w:r>
    </w:p>
    <w:p w14:paraId="02CA116A" w14:textId="77777777" w:rsidR="007F4A3D" w:rsidRPr="007F4A3D" w:rsidRDefault="007F4A3D" w:rsidP="007F4A3D">
      <w:pPr>
        <w:rPr>
          <w:rFonts w:eastAsia="Times New Roman" w:cs="Times New Roman"/>
          <w:color w:val="000000"/>
          <w:szCs w:val="24"/>
        </w:rPr>
      </w:pPr>
    </w:p>
    <w:p w14:paraId="1D0AB20D" w14:textId="522676B0" w:rsidR="007F4A3D" w:rsidRPr="004B3929" w:rsidRDefault="007F4A3D" w:rsidP="007F4A3D">
      <w:pPr>
        <w:rPr>
          <w:rFonts w:eastAsia="Times New Roman" w:cs="Times New Roman"/>
          <w:szCs w:val="24"/>
        </w:rPr>
      </w:pPr>
      <w:r w:rsidRPr="007F4A3D">
        <w:rPr>
          <w:rFonts w:eastAsia="Times New Roman" w:cs="Times New Roman"/>
          <w:color w:val="000000"/>
          <w:szCs w:val="24"/>
        </w:rPr>
        <w:tab/>
        <w:t xml:space="preserve">Regarding cases involving a “controlled substance analogue” as it is defined in 21 U.S.C. § 802(32)(A), the Supreme Court held in </w:t>
      </w:r>
      <w:r w:rsidRPr="007F4A3D">
        <w:rPr>
          <w:rFonts w:eastAsia="Times New Roman" w:cs="Times New Roman"/>
          <w:i/>
          <w:color w:val="000000"/>
          <w:szCs w:val="24"/>
        </w:rPr>
        <w:t>McFadden v. United States</w:t>
      </w:r>
      <w:r w:rsidRPr="007F4A3D">
        <w:rPr>
          <w:rFonts w:eastAsia="Times New Roman" w:cs="Times New Roman"/>
          <w:color w:val="000000"/>
          <w:szCs w:val="24"/>
        </w:rPr>
        <w:t xml:space="preserve">, </w:t>
      </w:r>
      <w:r w:rsidR="00526EBB" w:rsidRPr="004B3929">
        <w:rPr>
          <w:rFonts w:eastAsia="Times New Roman" w:cs="Times New Roman"/>
          <w:color w:val="000000"/>
          <w:szCs w:val="24"/>
        </w:rPr>
        <w:t>576 U.S. 186</w:t>
      </w:r>
      <w:r w:rsidRPr="007F4A3D">
        <w:rPr>
          <w:rFonts w:eastAsia="Times New Roman" w:cs="Times New Roman"/>
          <w:color w:val="000000"/>
          <w:szCs w:val="24"/>
        </w:rPr>
        <w:t xml:space="preserve"> (2015), that, to prove the knowledge element, the government must prove that either the defendant knew that the substance distributed is treated as a drug listed on the federal drug schedules—regardless of whether he knew the particular identity of the substance—or “that the defendant knew the specific analogue he was dealing with, even if he did not know its legal status as an analogue.”  </w:t>
      </w:r>
      <w:r w:rsidRPr="007F4A3D">
        <w:rPr>
          <w:rFonts w:eastAsia="Times New Roman" w:cs="Times New Roman"/>
          <w:i/>
          <w:szCs w:val="24"/>
        </w:rPr>
        <w:t>Id</w:t>
      </w:r>
      <w:r w:rsidRPr="007F4A3D">
        <w:rPr>
          <w:rFonts w:eastAsia="Times New Roman" w:cs="Times New Roman"/>
          <w:szCs w:val="24"/>
        </w:rPr>
        <w:t>. at</w:t>
      </w:r>
      <w:r w:rsidR="00526EBB">
        <w:rPr>
          <w:rFonts w:eastAsia="Times New Roman" w:cs="Times New Roman"/>
          <w:szCs w:val="24"/>
        </w:rPr>
        <w:t xml:space="preserve"> </w:t>
      </w:r>
      <w:r w:rsidR="00526EBB" w:rsidRPr="00526EBB">
        <w:rPr>
          <w:rFonts w:eastAsia="Times New Roman" w:cs="Times New Roman"/>
          <w:szCs w:val="24"/>
        </w:rPr>
        <w:t>194-95</w:t>
      </w:r>
      <w:r w:rsidRPr="007F4A3D">
        <w:rPr>
          <w:rFonts w:eastAsia="Times New Roman" w:cs="Times New Roman"/>
          <w:szCs w:val="24"/>
        </w:rPr>
        <w:t>.</w:t>
      </w:r>
      <w:r w:rsidR="00F923B5" w:rsidRPr="004B3929">
        <w:rPr>
          <w:rFonts w:eastAsia="Times New Roman" w:cs="Times New Roman"/>
          <w:color w:val="000000"/>
          <w:szCs w:val="24"/>
        </w:rPr>
        <w:t xml:space="preserve">  </w:t>
      </w:r>
      <w:r w:rsidR="00F923B5" w:rsidRPr="004B3929">
        <w:rPr>
          <w:rFonts w:eastAsia="Times New Roman" w:cs="Times New Roman"/>
          <w:szCs w:val="24"/>
        </w:rPr>
        <w:t>With respect to the definition of “controlled substance analogue” as meaning “a substance . . . (</w:t>
      </w:r>
      <w:proofErr w:type="spellStart"/>
      <w:r w:rsidR="00F923B5" w:rsidRPr="004B3929">
        <w:rPr>
          <w:rFonts w:eastAsia="Times New Roman" w:cs="Times New Roman"/>
          <w:szCs w:val="24"/>
        </w:rPr>
        <w:t>i</w:t>
      </w:r>
      <w:proofErr w:type="spellEnd"/>
      <w:r w:rsidR="00F923B5" w:rsidRPr="004B3929">
        <w:rPr>
          <w:rFonts w:eastAsia="Times New Roman" w:cs="Times New Roman"/>
          <w:szCs w:val="24"/>
        </w:rPr>
        <w:t>) the chemical structure of which is substantially similar to the chemical structure of a controlled substance in schedule I or II,” 21 U.S.C. § 802(32)(A)(</w:t>
      </w:r>
      <w:proofErr w:type="spellStart"/>
      <w:r w:rsidR="00F923B5" w:rsidRPr="004B3929">
        <w:rPr>
          <w:rFonts w:eastAsia="Times New Roman" w:cs="Times New Roman"/>
          <w:szCs w:val="24"/>
        </w:rPr>
        <w:t>i</w:t>
      </w:r>
      <w:proofErr w:type="spellEnd"/>
      <w:r w:rsidR="00F923B5" w:rsidRPr="004B3929">
        <w:rPr>
          <w:rFonts w:eastAsia="Times New Roman" w:cs="Times New Roman"/>
          <w:szCs w:val="24"/>
        </w:rPr>
        <w:t xml:space="preserve">), substances are “substantially similar” for </w:t>
      </w:r>
      <w:r w:rsidR="00D5256F" w:rsidRPr="004B3929">
        <w:rPr>
          <w:rFonts w:eastAsia="Times New Roman" w:cs="Times New Roman"/>
          <w:szCs w:val="24"/>
        </w:rPr>
        <w:t xml:space="preserve">purposes of the statute if he two chemicals </w:t>
      </w:r>
      <w:r w:rsidR="00F923B5" w:rsidRPr="004B3929">
        <w:rPr>
          <w:rFonts w:eastAsia="Times New Roman" w:cs="Times New Roman"/>
          <w:szCs w:val="24"/>
        </w:rPr>
        <w:t>“share a common core of identical chemical structural features and that the subset of differences between the two chemicals does not make a difference in the substance’s ‘relevant characteristics’”</w:t>
      </w:r>
      <w:r w:rsidR="00F923B5" w:rsidRPr="004B3929">
        <w:rPr>
          <w:rFonts w:eastAsia="Times New Roman" w:cs="Times New Roman"/>
          <w:i/>
          <w:iCs/>
          <w:szCs w:val="24"/>
        </w:rPr>
        <w:t xml:space="preserve"> United States v. </w:t>
      </w:r>
      <w:proofErr w:type="spellStart"/>
      <w:r w:rsidR="00F923B5" w:rsidRPr="004B3929">
        <w:rPr>
          <w:rFonts w:eastAsia="Times New Roman" w:cs="Times New Roman"/>
          <w:i/>
          <w:iCs/>
          <w:szCs w:val="24"/>
        </w:rPr>
        <w:t>Galecki</w:t>
      </w:r>
      <w:proofErr w:type="spellEnd"/>
      <w:r w:rsidR="00F923B5" w:rsidRPr="004B3929">
        <w:rPr>
          <w:rFonts w:eastAsia="Times New Roman" w:cs="Times New Roman"/>
          <w:szCs w:val="24"/>
        </w:rPr>
        <w:t>, 89</w:t>
      </w:r>
      <w:r w:rsidR="00F923B5" w:rsidRPr="004B3929">
        <w:rPr>
          <w:rFonts w:eastAsia="Times New Roman" w:cs="Times New Roman"/>
          <w:i/>
          <w:iCs/>
          <w:szCs w:val="24"/>
        </w:rPr>
        <w:t xml:space="preserve"> </w:t>
      </w:r>
      <w:r w:rsidR="00F923B5" w:rsidRPr="004B3929">
        <w:rPr>
          <w:rFonts w:eastAsia="Times New Roman" w:cs="Times New Roman"/>
          <w:szCs w:val="24"/>
        </w:rPr>
        <w:t xml:space="preserve">F.4th 713, 731 (9th Cir. 2023) (quoting </w:t>
      </w:r>
      <w:r w:rsidR="00F923B5" w:rsidRPr="004B3929">
        <w:rPr>
          <w:rFonts w:eastAsia="Times New Roman" w:cs="Times New Roman"/>
          <w:i/>
          <w:iCs/>
          <w:szCs w:val="24"/>
        </w:rPr>
        <w:t>United States v. Roberts</w:t>
      </w:r>
      <w:r w:rsidR="00F923B5" w:rsidRPr="004B3929">
        <w:rPr>
          <w:rFonts w:eastAsia="Times New Roman" w:cs="Times New Roman"/>
          <w:szCs w:val="24"/>
        </w:rPr>
        <w:t>, 363 F.3d 118, 124 (2d Cir. 2004)).</w:t>
      </w:r>
    </w:p>
    <w:p w14:paraId="3E5D6C73" w14:textId="77777777" w:rsidR="007F4A3D" w:rsidRPr="007F4A3D" w:rsidRDefault="007F4A3D" w:rsidP="007F4A3D">
      <w:pPr>
        <w:rPr>
          <w:rFonts w:eastAsia="Times New Roman" w:cs="Times New Roman"/>
          <w:szCs w:val="24"/>
        </w:rPr>
      </w:pPr>
    </w:p>
    <w:p w14:paraId="21164C73" w14:textId="77777777" w:rsidR="007F4A3D" w:rsidRPr="007F4A3D" w:rsidRDefault="007F4A3D" w:rsidP="007F4A3D">
      <w:pPr>
        <w:spacing w:after="240"/>
        <w:ind w:firstLine="720"/>
        <w:jc w:val="both"/>
      </w:pPr>
      <w:r w:rsidRPr="007F4A3D">
        <w:t xml:space="preserve">When the prosecution relies on circumstantial evidence to establish an agreement to distribute drugs, “what we are looking for is evidence of a prolonged and actively pursued course of sales and . . . knowledge of and shared stake in the . . . drug operation.”  </w:t>
      </w:r>
      <w:r w:rsidRPr="007F4A3D">
        <w:rPr>
          <w:i/>
          <w:iCs/>
        </w:rPr>
        <w:t>United States v. Mendoza</w:t>
      </w:r>
      <w:r w:rsidRPr="007F4A3D">
        <w:t xml:space="preserve">, 25 F.4th 730, 736 (9th Cir. 2022).  </w:t>
      </w:r>
      <w:r w:rsidRPr="007F4A3D">
        <w:rPr>
          <w:i/>
          <w:iCs/>
        </w:rPr>
        <w:t>See generally id.</w:t>
      </w:r>
      <w:r w:rsidRPr="007F4A3D">
        <w:t xml:space="preserve"> at 735-741 for analysis of evidence that would or would not meet this threshold.  </w:t>
      </w:r>
      <w:r w:rsidRPr="007F4A3D">
        <w:rPr>
          <w:i/>
          <w:iCs/>
        </w:rPr>
        <w:t xml:space="preserve">See </w:t>
      </w:r>
      <w:r w:rsidRPr="007F4A3D">
        <w:t>Comment to Instruction 12.6.</w:t>
      </w:r>
    </w:p>
    <w:p w14:paraId="6F7F94FE" w14:textId="77777777" w:rsidR="007F4A3D" w:rsidRPr="007F4A3D" w:rsidRDefault="007F4A3D" w:rsidP="007F4A3D">
      <w:pPr>
        <w:rPr>
          <w:rFonts w:eastAsia="Times New Roman" w:cs="Times New Roman"/>
          <w:color w:val="000000"/>
          <w:szCs w:val="24"/>
        </w:rPr>
      </w:pPr>
      <w:r w:rsidRPr="007F4A3D">
        <w:rPr>
          <w:rFonts w:eastAsia="Times New Roman" w:cs="Times New Roman"/>
          <w:color w:val="000000"/>
          <w:szCs w:val="24"/>
        </w:rPr>
        <w:tab/>
        <w:t xml:space="preserve">When it is necessary to determine the amount of a controlled substance, the court might consider submitting the following special verdict form to the jury:  </w:t>
      </w:r>
    </w:p>
    <w:bookmarkEnd w:id="7"/>
    <w:p w14:paraId="0C83BD7A" w14:textId="77777777" w:rsidR="007F4A3D" w:rsidRPr="007F4A3D" w:rsidRDefault="007F4A3D" w:rsidP="007F4A3D">
      <w:pPr>
        <w:rPr>
          <w:rFonts w:eastAsia="Times New Roman" w:cs="Times New Roman"/>
          <w:color w:val="000000"/>
          <w:szCs w:val="24"/>
        </w:rPr>
      </w:pPr>
    </w:p>
    <w:p w14:paraId="3508A5B2" w14:textId="77777777" w:rsidR="007F4A3D" w:rsidRPr="007F4A3D" w:rsidRDefault="007F4A3D" w:rsidP="007F4A3D">
      <w:pPr>
        <w:rPr>
          <w:rFonts w:eastAsia="Times New Roman" w:cs="Times New Roman"/>
          <w:color w:val="000000"/>
          <w:szCs w:val="24"/>
        </w:rPr>
      </w:pPr>
    </w:p>
    <w:p w14:paraId="27C9763B" w14:textId="77777777" w:rsidR="007F4A3D" w:rsidRPr="007F4A3D" w:rsidRDefault="007F4A3D" w:rsidP="007F4A3D">
      <w:pPr>
        <w:rPr>
          <w:rFonts w:eastAsia="Times New Roman" w:cs="Times New Roman"/>
          <w:color w:val="000000"/>
          <w:szCs w:val="24"/>
        </w:rPr>
      </w:pPr>
    </w:p>
    <w:p w14:paraId="76C983BB" w14:textId="77777777" w:rsidR="007F4A3D" w:rsidRPr="007F4A3D" w:rsidRDefault="007F4A3D" w:rsidP="007F4A3D">
      <w:pPr>
        <w:rPr>
          <w:rFonts w:eastAsia="Times New Roman" w:cs="Times New Roman"/>
          <w:color w:val="000000"/>
          <w:szCs w:val="24"/>
        </w:rPr>
      </w:pPr>
    </w:p>
    <w:p w14:paraId="2BCF9605" w14:textId="77777777" w:rsidR="007F4A3D" w:rsidRPr="007F4A3D" w:rsidRDefault="007F4A3D" w:rsidP="007F4A3D">
      <w:pPr>
        <w:rPr>
          <w:rFonts w:eastAsia="Times New Roman" w:cs="Times New Roman"/>
          <w:color w:val="000000"/>
          <w:szCs w:val="24"/>
        </w:rPr>
      </w:pPr>
    </w:p>
    <w:p w14:paraId="55BB05AC" w14:textId="77777777" w:rsidR="007F4A3D" w:rsidRPr="007F4A3D" w:rsidRDefault="007F4A3D" w:rsidP="007F4A3D">
      <w:pPr>
        <w:rPr>
          <w:rFonts w:eastAsia="Times New Roman" w:cs="Times New Roman"/>
          <w:color w:val="000000"/>
          <w:szCs w:val="24"/>
        </w:rPr>
      </w:pPr>
    </w:p>
    <w:p w14:paraId="02D578BF" w14:textId="77777777" w:rsidR="007F4A3D" w:rsidRPr="007F4A3D" w:rsidRDefault="007F4A3D" w:rsidP="007F4A3D">
      <w:pPr>
        <w:rPr>
          <w:rFonts w:eastAsia="Times New Roman" w:cs="Times New Roman"/>
          <w:color w:val="000000"/>
          <w:szCs w:val="24"/>
        </w:rPr>
      </w:pPr>
    </w:p>
    <w:p w14:paraId="5285E205" w14:textId="77777777" w:rsidR="007F4A3D" w:rsidRPr="007F4A3D" w:rsidRDefault="007F4A3D" w:rsidP="007F4A3D">
      <w:pPr>
        <w:rPr>
          <w:rFonts w:eastAsia="Times New Roman" w:cs="Times New Roman"/>
          <w:color w:val="000000"/>
          <w:szCs w:val="24"/>
        </w:rPr>
      </w:pPr>
    </w:p>
    <w:p w14:paraId="753CC138" w14:textId="77777777" w:rsidR="007F4A3D" w:rsidRPr="007F4A3D" w:rsidRDefault="007F4A3D" w:rsidP="007F4A3D">
      <w:pPr>
        <w:rPr>
          <w:rFonts w:eastAsia="Times New Roman" w:cs="Times New Roman"/>
          <w:color w:val="000000"/>
          <w:szCs w:val="24"/>
        </w:rPr>
      </w:pPr>
    </w:p>
    <w:p w14:paraId="36CD654D" w14:textId="77777777" w:rsidR="007F4A3D" w:rsidRPr="007F4A3D" w:rsidRDefault="007F4A3D" w:rsidP="007F4A3D">
      <w:pPr>
        <w:rPr>
          <w:rFonts w:eastAsia="Times New Roman" w:cs="Times New Roman"/>
          <w:color w:val="000000"/>
          <w:szCs w:val="24"/>
        </w:rPr>
      </w:pPr>
    </w:p>
    <w:p w14:paraId="00B3FA71" w14:textId="77777777" w:rsidR="007F4A3D" w:rsidRPr="007F4A3D" w:rsidRDefault="007F4A3D" w:rsidP="007F4A3D">
      <w:pPr>
        <w:rPr>
          <w:rFonts w:eastAsia="Times New Roman" w:cs="Times New Roman"/>
          <w:color w:val="000000"/>
          <w:szCs w:val="24"/>
        </w:rPr>
      </w:pPr>
    </w:p>
    <w:p w14:paraId="139B6EC3" w14:textId="77777777" w:rsidR="007F4A3D" w:rsidRPr="007F4A3D" w:rsidRDefault="007F4A3D" w:rsidP="007F4A3D">
      <w:pPr>
        <w:rPr>
          <w:rFonts w:eastAsia="Times New Roman" w:cs="Times New Roman"/>
          <w:color w:val="000000"/>
          <w:szCs w:val="24"/>
        </w:rPr>
      </w:pPr>
    </w:p>
    <w:p w14:paraId="1DDCED27" w14:textId="77777777" w:rsidR="007F4A3D" w:rsidRPr="007F4A3D" w:rsidRDefault="007F4A3D" w:rsidP="007F4A3D">
      <w:pPr>
        <w:ind w:right="100"/>
        <w:jc w:val="center"/>
        <w:rPr>
          <w:rFonts w:eastAsia="Times New Roman" w:cs="Times New Roman"/>
          <w:color w:val="000000"/>
          <w:szCs w:val="24"/>
        </w:rPr>
      </w:pPr>
      <w:r w:rsidRPr="007F4A3D">
        <w:rPr>
          <w:rFonts w:eastAsia="Times New Roman" w:cs="Times New Roman"/>
          <w:b/>
          <w:color w:val="000000"/>
          <w:szCs w:val="24"/>
        </w:rPr>
        <w:t>SUGGESTED VERDICT FORM</w:t>
      </w:r>
    </w:p>
    <w:p w14:paraId="3F82B19B" w14:textId="77777777" w:rsidR="007F4A3D" w:rsidRPr="007F4A3D" w:rsidRDefault="007F4A3D" w:rsidP="007F4A3D">
      <w:pPr>
        <w:rPr>
          <w:rFonts w:eastAsia="Times New Roman" w:cs="Times New Roman"/>
          <w:color w:val="000000"/>
          <w:szCs w:val="24"/>
        </w:rPr>
      </w:pPr>
    </w:p>
    <w:p w14:paraId="13E4693E" w14:textId="77777777" w:rsidR="007F4A3D" w:rsidRPr="007F4A3D" w:rsidRDefault="007F4A3D" w:rsidP="007F4A3D">
      <w:pPr>
        <w:rPr>
          <w:rFonts w:eastAsia="Times New Roman" w:cs="Times New Roman"/>
          <w:color w:val="000000"/>
          <w:szCs w:val="24"/>
        </w:rPr>
      </w:pPr>
      <w:r w:rsidRPr="007F4A3D">
        <w:rPr>
          <w:rFonts w:eastAsia="Times New Roman" w:cs="Times New Roman"/>
          <w:color w:val="000000"/>
          <w:szCs w:val="24"/>
        </w:rPr>
        <w:tab/>
        <w:t>WE, THE JURY, FIND THE DEFENDANT, [</w:t>
      </w:r>
      <w:r w:rsidRPr="007F4A3D">
        <w:rPr>
          <w:rFonts w:eastAsia="Times New Roman" w:cs="Times New Roman"/>
          <w:i/>
          <w:color w:val="000000"/>
          <w:szCs w:val="24"/>
          <w:u w:val="single"/>
        </w:rPr>
        <w:t>name of defendant</w:t>
      </w:r>
      <w:r w:rsidRPr="007F4A3D">
        <w:rPr>
          <w:rFonts w:eastAsia="Times New Roman" w:cs="Times New Roman"/>
          <w:color w:val="000000"/>
          <w:szCs w:val="24"/>
        </w:rPr>
        <w:t>], AS FOLLOWS:</w:t>
      </w:r>
    </w:p>
    <w:p w14:paraId="3CA63283" w14:textId="77777777" w:rsidR="007F4A3D" w:rsidRPr="007F4A3D" w:rsidRDefault="007F4A3D" w:rsidP="007F4A3D">
      <w:pPr>
        <w:rPr>
          <w:rFonts w:eastAsia="Times New Roman" w:cs="Times New Roman"/>
          <w:color w:val="000000"/>
          <w:szCs w:val="24"/>
        </w:rPr>
      </w:pPr>
    </w:p>
    <w:p w14:paraId="4EEC8DE7" w14:textId="77777777" w:rsidR="007F4A3D" w:rsidRPr="007F4A3D" w:rsidRDefault="007F4A3D" w:rsidP="007F4A3D">
      <w:pPr>
        <w:rPr>
          <w:rFonts w:eastAsia="Times New Roman" w:cs="Times New Roman"/>
          <w:color w:val="000000"/>
          <w:szCs w:val="24"/>
        </w:rPr>
      </w:pPr>
      <w:r w:rsidRPr="007F4A3D">
        <w:rPr>
          <w:rFonts w:eastAsia="Times New Roman" w:cs="Times New Roman"/>
          <w:color w:val="000000"/>
          <w:szCs w:val="24"/>
        </w:rPr>
        <w:t>AS TO COUNT [</w:t>
      </w:r>
      <w:r w:rsidRPr="007F4A3D">
        <w:rPr>
          <w:rFonts w:eastAsia="Times New Roman" w:cs="Times New Roman"/>
          <w:i/>
          <w:color w:val="000000"/>
          <w:szCs w:val="24"/>
          <w:u w:val="single"/>
        </w:rPr>
        <w:t>insert count number</w:t>
      </w:r>
      <w:r w:rsidRPr="007F4A3D">
        <w:rPr>
          <w:rFonts w:eastAsia="Times New Roman" w:cs="Times New Roman"/>
          <w:color w:val="000000"/>
          <w:szCs w:val="24"/>
        </w:rPr>
        <w:t>] OF THE INDICTMENT:</w:t>
      </w:r>
    </w:p>
    <w:p w14:paraId="640CA73D" w14:textId="77777777" w:rsidR="007F4A3D" w:rsidRPr="007F4A3D" w:rsidRDefault="007F4A3D" w:rsidP="007F4A3D">
      <w:pPr>
        <w:rPr>
          <w:rFonts w:eastAsia="Times New Roman" w:cs="Times New Roman"/>
          <w:color w:val="000000"/>
          <w:szCs w:val="24"/>
        </w:rPr>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2160"/>
        <w:gridCol w:w="1440"/>
        <w:gridCol w:w="5850"/>
      </w:tblGrid>
      <w:tr w:rsidR="007F4A3D" w:rsidRPr="007F4A3D" w14:paraId="6A859E1B" w14:textId="77777777" w:rsidTr="00EB6301">
        <w:trPr>
          <w:cantSplit/>
        </w:trPr>
        <w:tc>
          <w:tcPr>
            <w:tcW w:w="2160" w:type="dxa"/>
            <w:tcBorders>
              <w:top w:val="nil"/>
              <w:left w:val="nil"/>
              <w:bottom w:val="nil"/>
              <w:right w:val="nil"/>
            </w:tcBorders>
            <w:tcMar>
              <w:top w:w="120" w:type="dxa"/>
              <w:left w:w="120" w:type="dxa"/>
              <w:bottom w:w="58" w:type="dxa"/>
              <w:right w:w="120" w:type="dxa"/>
            </w:tcMar>
          </w:tcPr>
          <w:p w14:paraId="5478C492" w14:textId="77777777" w:rsidR="007F4A3D" w:rsidRPr="007F4A3D" w:rsidRDefault="007F4A3D" w:rsidP="007F4A3D">
            <w:pPr>
              <w:rPr>
                <w:rFonts w:eastAsia="Times New Roman" w:cs="Times New Roman"/>
                <w:color w:val="000000"/>
                <w:szCs w:val="24"/>
              </w:rPr>
            </w:pPr>
            <w:r w:rsidRPr="007F4A3D">
              <w:rPr>
                <w:rFonts w:eastAsia="Times New Roman" w:cs="Times New Roman"/>
                <w:color w:val="000000"/>
                <w:szCs w:val="24"/>
              </w:rPr>
              <w:t>NOT GUILTY</w:t>
            </w:r>
          </w:p>
          <w:p w14:paraId="381A0715" w14:textId="77777777" w:rsidR="007F4A3D" w:rsidRPr="007F4A3D" w:rsidRDefault="007F4A3D" w:rsidP="007F4A3D">
            <w:pPr>
              <w:rPr>
                <w:rFonts w:eastAsia="Times New Roman" w:cs="Times New Roman"/>
                <w:color w:val="000000"/>
                <w:szCs w:val="24"/>
              </w:rPr>
            </w:pPr>
          </w:p>
          <w:p w14:paraId="598E75A3" w14:textId="77777777" w:rsidR="007F4A3D" w:rsidRPr="007F4A3D" w:rsidRDefault="007F4A3D" w:rsidP="007F4A3D">
            <w:pPr>
              <w:rPr>
                <w:rFonts w:eastAsia="Times New Roman" w:cs="Times New Roman"/>
                <w:color w:val="000000"/>
                <w:szCs w:val="24"/>
              </w:rPr>
            </w:pPr>
            <w:r w:rsidRPr="007F4A3D">
              <w:rPr>
                <w:rFonts w:eastAsia="Times New Roman" w:cs="Times New Roman"/>
                <w:color w:val="000000"/>
                <w:szCs w:val="24"/>
              </w:rPr>
              <w:t>________</w:t>
            </w:r>
          </w:p>
        </w:tc>
        <w:tc>
          <w:tcPr>
            <w:tcW w:w="1440" w:type="dxa"/>
            <w:tcBorders>
              <w:top w:val="nil"/>
              <w:left w:val="nil"/>
              <w:bottom w:val="nil"/>
              <w:right w:val="nil"/>
            </w:tcBorders>
            <w:tcMar>
              <w:top w:w="120" w:type="dxa"/>
              <w:left w:w="120" w:type="dxa"/>
              <w:bottom w:w="58" w:type="dxa"/>
              <w:right w:w="120" w:type="dxa"/>
            </w:tcMar>
          </w:tcPr>
          <w:p w14:paraId="4943D338" w14:textId="77777777" w:rsidR="007F4A3D" w:rsidRPr="007F4A3D" w:rsidRDefault="007F4A3D" w:rsidP="007F4A3D">
            <w:pPr>
              <w:rPr>
                <w:rFonts w:eastAsia="Times New Roman" w:cs="Times New Roman"/>
                <w:color w:val="000000"/>
                <w:szCs w:val="24"/>
              </w:rPr>
            </w:pPr>
            <w:r w:rsidRPr="007F4A3D">
              <w:rPr>
                <w:rFonts w:eastAsia="Times New Roman" w:cs="Times New Roman"/>
                <w:color w:val="000000"/>
                <w:szCs w:val="24"/>
              </w:rPr>
              <w:t>GUILTY</w:t>
            </w:r>
          </w:p>
          <w:p w14:paraId="4A0ADF7D" w14:textId="77777777" w:rsidR="007F4A3D" w:rsidRPr="007F4A3D" w:rsidRDefault="007F4A3D" w:rsidP="007F4A3D">
            <w:pPr>
              <w:rPr>
                <w:rFonts w:eastAsia="Times New Roman" w:cs="Times New Roman"/>
                <w:color w:val="000000"/>
                <w:szCs w:val="24"/>
              </w:rPr>
            </w:pPr>
          </w:p>
          <w:p w14:paraId="1E2C9794" w14:textId="77777777" w:rsidR="007F4A3D" w:rsidRPr="007F4A3D" w:rsidRDefault="007F4A3D" w:rsidP="007F4A3D">
            <w:pPr>
              <w:rPr>
                <w:rFonts w:eastAsia="Times New Roman" w:cs="Times New Roman"/>
                <w:color w:val="000000"/>
                <w:szCs w:val="24"/>
              </w:rPr>
            </w:pPr>
            <w:r w:rsidRPr="007F4A3D">
              <w:rPr>
                <w:rFonts w:eastAsia="Times New Roman" w:cs="Times New Roman"/>
                <w:color w:val="000000"/>
                <w:szCs w:val="24"/>
              </w:rPr>
              <w:t>________</w:t>
            </w:r>
          </w:p>
        </w:tc>
        <w:tc>
          <w:tcPr>
            <w:tcW w:w="5850" w:type="dxa"/>
            <w:tcBorders>
              <w:top w:val="nil"/>
              <w:left w:val="nil"/>
              <w:bottom w:val="nil"/>
              <w:right w:val="nil"/>
            </w:tcBorders>
            <w:tcMar>
              <w:top w:w="120" w:type="dxa"/>
              <w:left w:w="120" w:type="dxa"/>
              <w:bottom w:w="58" w:type="dxa"/>
              <w:right w:w="120" w:type="dxa"/>
            </w:tcMar>
          </w:tcPr>
          <w:p w14:paraId="2FBFC216" w14:textId="77777777" w:rsidR="007F4A3D" w:rsidRPr="007F4A3D" w:rsidRDefault="007F4A3D" w:rsidP="007F4A3D">
            <w:pPr>
              <w:rPr>
                <w:rFonts w:eastAsia="Times New Roman" w:cs="Times New Roman"/>
                <w:color w:val="000000"/>
                <w:szCs w:val="24"/>
              </w:rPr>
            </w:pPr>
            <w:r w:rsidRPr="007F4A3D">
              <w:rPr>
                <w:rFonts w:eastAsia="Times New Roman" w:cs="Times New Roman"/>
                <w:color w:val="000000"/>
                <w:szCs w:val="24"/>
              </w:rPr>
              <w:t>of conspiring to distribute [</w:t>
            </w:r>
            <w:r w:rsidRPr="007F4A3D">
              <w:rPr>
                <w:rFonts w:eastAsia="Times New Roman" w:cs="Times New Roman"/>
                <w:i/>
                <w:color w:val="000000"/>
                <w:szCs w:val="24"/>
                <w:u w:val="single"/>
              </w:rPr>
              <w:t>insert controlled substance</w:t>
            </w:r>
            <w:r w:rsidRPr="007F4A3D">
              <w:rPr>
                <w:rFonts w:eastAsia="Times New Roman" w:cs="Times New Roman"/>
                <w:color w:val="000000"/>
                <w:szCs w:val="24"/>
              </w:rPr>
              <w:t>] in violation of Title 21 United States Code §§ 846 and 841(a)(1)</w:t>
            </w:r>
          </w:p>
        </w:tc>
      </w:tr>
    </w:tbl>
    <w:p w14:paraId="230F6307" w14:textId="77777777" w:rsidR="007F4A3D" w:rsidRPr="007F4A3D" w:rsidRDefault="007F4A3D" w:rsidP="007F4A3D">
      <w:pPr>
        <w:rPr>
          <w:rFonts w:eastAsia="Times New Roman" w:cs="Times New Roman"/>
          <w:color w:val="000000"/>
          <w:szCs w:val="24"/>
        </w:rPr>
      </w:pPr>
    </w:p>
    <w:p w14:paraId="2056C8A1" w14:textId="77777777" w:rsidR="007F4A3D" w:rsidRPr="007F4A3D" w:rsidRDefault="007F4A3D" w:rsidP="007F4A3D">
      <w:pPr>
        <w:rPr>
          <w:rFonts w:eastAsia="Times New Roman" w:cs="Times New Roman"/>
          <w:color w:val="000000"/>
          <w:szCs w:val="24"/>
        </w:rPr>
      </w:pPr>
    </w:p>
    <w:p w14:paraId="3C5B8E19" w14:textId="77777777" w:rsidR="007F4A3D" w:rsidRPr="007F4A3D" w:rsidRDefault="007F4A3D" w:rsidP="007F4A3D">
      <w:pPr>
        <w:jc w:val="center"/>
        <w:rPr>
          <w:rFonts w:eastAsia="Times New Roman" w:cs="Times New Roman"/>
          <w:color w:val="000000"/>
          <w:szCs w:val="24"/>
        </w:rPr>
      </w:pPr>
      <w:r w:rsidRPr="007F4A3D">
        <w:rPr>
          <w:rFonts w:eastAsia="Times New Roman" w:cs="Times New Roman"/>
          <w:color w:val="000000"/>
          <w:szCs w:val="24"/>
          <w:u w:val="single"/>
        </w:rPr>
        <w:t>SPECIAL VERDICTS</w:t>
      </w:r>
    </w:p>
    <w:p w14:paraId="1F67251C" w14:textId="77777777" w:rsidR="007F4A3D" w:rsidRPr="007F4A3D" w:rsidRDefault="007F4A3D" w:rsidP="007F4A3D">
      <w:pPr>
        <w:rPr>
          <w:rFonts w:eastAsia="Times New Roman" w:cs="Times New Roman"/>
          <w:color w:val="000000"/>
          <w:szCs w:val="24"/>
        </w:rPr>
      </w:pPr>
    </w:p>
    <w:tbl>
      <w:tblPr>
        <w:tblW w:w="0" w:type="auto"/>
        <w:tblInd w:w="120" w:type="dxa"/>
        <w:tblBorders>
          <w:top w:val="nil"/>
          <w:left w:val="nil"/>
          <w:bottom w:val="nil"/>
          <w:right w:val="nil"/>
          <w:insideH w:val="nil"/>
          <w:insideV w:val="nil"/>
        </w:tblBorders>
        <w:tblLayout w:type="fixed"/>
        <w:tblCellMar>
          <w:left w:w="120" w:type="dxa"/>
          <w:right w:w="120" w:type="dxa"/>
        </w:tblCellMar>
        <w:tblLook w:val="0000" w:firstRow="0" w:lastRow="0" w:firstColumn="0" w:lastColumn="0" w:noHBand="0" w:noVBand="0"/>
      </w:tblPr>
      <w:tblGrid>
        <w:gridCol w:w="6930"/>
        <w:gridCol w:w="2520"/>
      </w:tblGrid>
      <w:tr w:rsidR="007F4A3D" w:rsidRPr="007F4A3D" w14:paraId="5C9CAB49" w14:textId="77777777" w:rsidTr="00EB6301">
        <w:trPr>
          <w:cantSplit/>
        </w:trPr>
        <w:tc>
          <w:tcPr>
            <w:tcW w:w="6930" w:type="dxa"/>
            <w:tcBorders>
              <w:top w:val="nil"/>
              <w:left w:val="nil"/>
              <w:bottom w:val="nil"/>
              <w:right w:val="nil"/>
            </w:tcBorders>
            <w:tcMar>
              <w:top w:w="120" w:type="dxa"/>
              <w:left w:w="120" w:type="dxa"/>
              <w:bottom w:w="58" w:type="dxa"/>
              <w:right w:w="120" w:type="dxa"/>
            </w:tcMar>
          </w:tcPr>
          <w:p w14:paraId="53075659" w14:textId="77777777" w:rsidR="007F4A3D" w:rsidRPr="007F4A3D" w:rsidRDefault="007F4A3D" w:rsidP="007F4A3D">
            <w:pPr>
              <w:rPr>
                <w:rFonts w:eastAsia="Times New Roman" w:cs="Times New Roman"/>
                <w:color w:val="000000"/>
                <w:szCs w:val="24"/>
              </w:rPr>
            </w:pPr>
            <w:r w:rsidRPr="007F4A3D">
              <w:rPr>
                <w:rFonts w:eastAsia="Times New Roman" w:cs="Times New Roman"/>
                <w:color w:val="000000"/>
                <w:szCs w:val="24"/>
              </w:rPr>
              <w:t>1. Having found the defendant [</w:t>
            </w:r>
            <w:r w:rsidRPr="007F4A3D">
              <w:rPr>
                <w:rFonts w:eastAsia="Times New Roman" w:cs="Times New Roman"/>
                <w:i/>
                <w:color w:val="000000"/>
                <w:szCs w:val="24"/>
                <w:u w:val="single"/>
              </w:rPr>
              <w:t>name of defendant</w:t>
            </w:r>
            <w:r w:rsidRPr="007F4A3D">
              <w:rPr>
                <w:rFonts w:eastAsia="Times New Roman" w:cs="Times New Roman"/>
                <w:color w:val="000000"/>
                <w:szCs w:val="24"/>
              </w:rPr>
              <w:t>] guilty of the offense charged in [</w:t>
            </w:r>
            <w:r w:rsidRPr="007F4A3D">
              <w:rPr>
                <w:rFonts w:eastAsia="Times New Roman" w:cs="Times New Roman"/>
                <w:i/>
                <w:color w:val="000000"/>
                <w:szCs w:val="24"/>
                <w:u w:val="single"/>
              </w:rPr>
              <w:t>insert count number</w:t>
            </w:r>
            <w:r w:rsidRPr="007F4A3D">
              <w:rPr>
                <w:rFonts w:eastAsia="Times New Roman" w:cs="Times New Roman"/>
                <w:color w:val="000000"/>
                <w:szCs w:val="24"/>
              </w:rPr>
              <w:t>], do you unanimously find beyond a reasonable doubt that (a) the conspiracy charged in [</w:t>
            </w:r>
            <w:r w:rsidRPr="007F4A3D">
              <w:rPr>
                <w:rFonts w:eastAsia="Times New Roman" w:cs="Times New Roman"/>
                <w:i/>
                <w:color w:val="000000"/>
                <w:szCs w:val="24"/>
                <w:u w:val="single"/>
              </w:rPr>
              <w:t>insert count number</w:t>
            </w:r>
            <w:r w:rsidRPr="007F4A3D">
              <w:rPr>
                <w:rFonts w:eastAsia="Times New Roman" w:cs="Times New Roman"/>
                <w:color w:val="000000"/>
                <w:szCs w:val="24"/>
              </w:rPr>
              <w:t>] involved [</w:t>
            </w:r>
            <w:r w:rsidRPr="007F4A3D">
              <w:rPr>
                <w:rFonts w:eastAsia="Times New Roman" w:cs="Times New Roman"/>
                <w:i/>
                <w:color w:val="000000"/>
                <w:szCs w:val="24"/>
                <w:u w:val="single"/>
              </w:rPr>
              <w:t xml:space="preserve">insert applicable amount and type of controlled </w:t>
            </w:r>
            <w:proofErr w:type="gramStart"/>
            <w:r w:rsidRPr="007F4A3D">
              <w:rPr>
                <w:rFonts w:eastAsia="Times New Roman" w:cs="Times New Roman"/>
                <w:i/>
                <w:color w:val="000000"/>
                <w:szCs w:val="24"/>
                <w:u w:val="single"/>
              </w:rPr>
              <w:t>substance ,</w:t>
            </w:r>
            <w:proofErr w:type="gramEnd"/>
            <w:r w:rsidRPr="007F4A3D">
              <w:rPr>
                <w:rFonts w:eastAsia="Times New Roman" w:cs="Times New Roman"/>
                <w:i/>
                <w:color w:val="000000"/>
                <w:szCs w:val="24"/>
                <w:u w:val="single"/>
              </w:rPr>
              <w:t xml:space="preserve"> e.g.</w:t>
            </w:r>
            <w:r w:rsidRPr="007F4A3D">
              <w:rPr>
                <w:rFonts w:eastAsia="Times New Roman" w:cs="Times New Roman"/>
                <w:iCs/>
                <w:color w:val="000000"/>
                <w:szCs w:val="24"/>
              </w:rPr>
              <w:t xml:space="preserve">, </w:t>
            </w:r>
            <w:r w:rsidRPr="007F4A3D">
              <w:rPr>
                <w:rFonts w:eastAsia="Times New Roman" w:cs="Times New Roman"/>
                <w:color w:val="000000"/>
                <w:szCs w:val="24"/>
              </w:rPr>
              <w:t>500 grams or more of a mixture or substance containing a detectable amount of methamphetamine]?</w:t>
            </w:r>
          </w:p>
          <w:p w14:paraId="5B88707E" w14:textId="77777777" w:rsidR="007F4A3D" w:rsidRPr="007F4A3D" w:rsidRDefault="007F4A3D" w:rsidP="007F4A3D">
            <w:pPr>
              <w:rPr>
                <w:rFonts w:eastAsia="Times New Roman" w:cs="Times New Roman"/>
                <w:color w:val="000000"/>
                <w:szCs w:val="24"/>
              </w:rPr>
            </w:pPr>
          </w:p>
          <w:p w14:paraId="1C507BA6" w14:textId="77777777" w:rsidR="007F4A3D" w:rsidRPr="007F4A3D" w:rsidRDefault="007F4A3D" w:rsidP="007F4A3D">
            <w:pPr>
              <w:rPr>
                <w:rFonts w:eastAsia="Times New Roman" w:cs="Times New Roman"/>
                <w:color w:val="000000"/>
                <w:szCs w:val="24"/>
              </w:rPr>
            </w:pPr>
            <w:r w:rsidRPr="007F4A3D">
              <w:rPr>
                <w:rFonts w:eastAsia="Times New Roman" w:cs="Times New Roman"/>
                <w:color w:val="000000"/>
                <w:szCs w:val="24"/>
              </w:rPr>
              <w:t>If you answered yes to this question, you need not answer further questions.  Sign and date the verdict form.</w:t>
            </w:r>
          </w:p>
          <w:p w14:paraId="56A45C08" w14:textId="77777777" w:rsidR="007F4A3D" w:rsidRPr="007F4A3D" w:rsidRDefault="007F4A3D" w:rsidP="007F4A3D">
            <w:pPr>
              <w:rPr>
                <w:rFonts w:eastAsia="Times New Roman" w:cs="Times New Roman"/>
                <w:color w:val="000000"/>
                <w:szCs w:val="24"/>
              </w:rPr>
            </w:pPr>
          </w:p>
          <w:p w14:paraId="7A6B78BE" w14:textId="77777777" w:rsidR="007F4A3D" w:rsidRPr="007F4A3D" w:rsidRDefault="007F4A3D" w:rsidP="007F4A3D">
            <w:pPr>
              <w:rPr>
                <w:rFonts w:eastAsia="Times New Roman" w:cs="Times New Roman"/>
                <w:color w:val="000000"/>
                <w:szCs w:val="24"/>
              </w:rPr>
            </w:pPr>
            <w:r w:rsidRPr="007F4A3D">
              <w:rPr>
                <w:rFonts w:eastAsia="Times New Roman" w:cs="Times New Roman"/>
                <w:color w:val="000000"/>
                <w:szCs w:val="24"/>
              </w:rPr>
              <w:t>2. Having found the defendant [</w:t>
            </w:r>
            <w:r w:rsidRPr="007F4A3D">
              <w:rPr>
                <w:rFonts w:eastAsia="Times New Roman" w:cs="Times New Roman"/>
                <w:i/>
                <w:color w:val="000000"/>
                <w:szCs w:val="24"/>
                <w:u w:val="single"/>
              </w:rPr>
              <w:t>name of defendant</w:t>
            </w:r>
            <w:r w:rsidRPr="007F4A3D">
              <w:rPr>
                <w:rFonts w:eastAsia="Times New Roman" w:cs="Times New Roman"/>
                <w:color w:val="000000"/>
                <w:szCs w:val="24"/>
              </w:rPr>
              <w:t>] guilty of the offense charged in [</w:t>
            </w:r>
            <w:r w:rsidRPr="007F4A3D">
              <w:rPr>
                <w:rFonts w:eastAsia="Times New Roman" w:cs="Times New Roman"/>
                <w:i/>
                <w:color w:val="000000"/>
                <w:szCs w:val="24"/>
                <w:u w:val="single"/>
              </w:rPr>
              <w:t>insert count number</w:t>
            </w:r>
            <w:r w:rsidRPr="007F4A3D">
              <w:rPr>
                <w:rFonts w:eastAsia="Times New Roman" w:cs="Times New Roman"/>
                <w:color w:val="000000"/>
                <w:szCs w:val="24"/>
              </w:rPr>
              <w:t>], do you unanimously find beyond a reasonable doubt that (a) the conspiracy charged in [</w:t>
            </w:r>
            <w:r w:rsidRPr="007F4A3D">
              <w:rPr>
                <w:rFonts w:eastAsia="Times New Roman" w:cs="Times New Roman"/>
                <w:i/>
                <w:color w:val="000000"/>
                <w:szCs w:val="24"/>
                <w:u w:val="single"/>
              </w:rPr>
              <w:t>insert count number</w:t>
            </w:r>
            <w:r w:rsidRPr="007F4A3D">
              <w:rPr>
                <w:rFonts w:eastAsia="Times New Roman" w:cs="Times New Roman"/>
                <w:color w:val="000000"/>
                <w:szCs w:val="24"/>
              </w:rPr>
              <w:t>] involved [</w:t>
            </w:r>
            <w:r w:rsidRPr="007F4A3D">
              <w:rPr>
                <w:rFonts w:eastAsia="Times New Roman" w:cs="Times New Roman"/>
                <w:i/>
                <w:color w:val="000000"/>
                <w:szCs w:val="24"/>
                <w:u w:val="single"/>
              </w:rPr>
              <w:t>insert applicable amount and type of controlled substance, e.g.</w:t>
            </w:r>
            <w:r w:rsidRPr="007F4A3D">
              <w:rPr>
                <w:rFonts w:eastAsia="Times New Roman" w:cs="Times New Roman"/>
                <w:iCs/>
                <w:color w:val="000000"/>
                <w:szCs w:val="24"/>
              </w:rPr>
              <w:t>,</w:t>
            </w:r>
            <w:r w:rsidRPr="007F4A3D">
              <w:rPr>
                <w:rFonts w:eastAsia="Times New Roman" w:cs="Times New Roman"/>
                <w:color w:val="000000"/>
                <w:szCs w:val="24"/>
              </w:rPr>
              <w:t xml:space="preserve"> 50 grams or more of a mixture or substance containing a detectable amount of methamphetamine]?</w:t>
            </w:r>
          </w:p>
          <w:p w14:paraId="08040910" w14:textId="77777777" w:rsidR="007F4A3D" w:rsidRPr="007F4A3D" w:rsidRDefault="007F4A3D" w:rsidP="007F4A3D">
            <w:pPr>
              <w:rPr>
                <w:rFonts w:eastAsia="Times New Roman" w:cs="Times New Roman"/>
                <w:color w:val="000000"/>
                <w:szCs w:val="24"/>
              </w:rPr>
            </w:pPr>
          </w:p>
        </w:tc>
        <w:tc>
          <w:tcPr>
            <w:tcW w:w="2520" w:type="dxa"/>
            <w:tcBorders>
              <w:top w:val="nil"/>
              <w:left w:val="nil"/>
              <w:bottom w:val="nil"/>
              <w:right w:val="nil"/>
            </w:tcBorders>
            <w:tcMar>
              <w:top w:w="120" w:type="dxa"/>
              <w:left w:w="120" w:type="dxa"/>
              <w:bottom w:w="58" w:type="dxa"/>
              <w:right w:w="120" w:type="dxa"/>
            </w:tcMar>
          </w:tcPr>
          <w:p w14:paraId="1DDC5DFE" w14:textId="77777777" w:rsidR="007F4A3D" w:rsidRPr="007F4A3D" w:rsidRDefault="007F4A3D" w:rsidP="007F4A3D">
            <w:pPr>
              <w:rPr>
                <w:rFonts w:eastAsia="Times New Roman" w:cs="Times New Roman"/>
                <w:color w:val="000000"/>
                <w:szCs w:val="24"/>
              </w:rPr>
            </w:pPr>
            <w:r w:rsidRPr="007F4A3D">
              <w:rPr>
                <w:rFonts w:eastAsia="Times New Roman" w:cs="Times New Roman"/>
                <w:color w:val="000000"/>
                <w:szCs w:val="24"/>
              </w:rPr>
              <w:t>____Yes</w:t>
            </w:r>
            <w:r w:rsidRPr="007F4A3D">
              <w:rPr>
                <w:rFonts w:eastAsia="Times New Roman" w:cs="Times New Roman"/>
                <w:color w:val="000000"/>
                <w:szCs w:val="24"/>
              </w:rPr>
              <w:tab/>
              <w:t>____No</w:t>
            </w:r>
          </w:p>
          <w:p w14:paraId="2A0E8F13" w14:textId="77777777" w:rsidR="007F4A3D" w:rsidRPr="007F4A3D" w:rsidRDefault="007F4A3D" w:rsidP="007F4A3D">
            <w:pPr>
              <w:rPr>
                <w:rFonts w:eastAsia="Times New Roman" w:cs="Times New Roman"/>
                <w:color w:val="000000"/>
                <w:szCs w:val="24"/>
              </w:rPr>
            </w:pPr>
          </w:p>
          <w:p w14:paraId="0B938F6B" w14:textId="77777777" w:rsidR="007F4A3D" w:rsidRPr="007F4A3D" w:rsidRDefault="007F4A3D" w:rsidP="007F4A3D">
            <w:pPr>
              <w:rPr>
                <w:rFonts w:eastAsia="Times New Roman" w:cs="Times New Roman"/>
                <w:color w:val="000000"/>
                <w:szCs w:val="24"/>
              </w:rPr>
            </w:pPr>
          </w:p>
          <w:p w14:paraId="36F1A23C" w14:textId="77777777" w:rsidR="007F4A3D" w:rsidRPr="007F4A3D" w:rsidRDefault="007F4A3D" w:rsidP="007F4A3D">
            <w:pPr>
              <w:rPr>
                <w:rFonts w:eastAsia="Times New Roman" w:cs="Times New Roman"/>
                <w:color w:val="000000"/>
                <w:szCs w:val="24"/>
              </w:rPr>
            </w:pPr>
          </w:p>
          <w:p w14:paraId="6EE9B1A2" w14:textId="77777777" w:rsidR="007F4A3D" w:rsidRPr="007F4A3D" w:rsidRDefault="007F4A3D" w:rsidP="007F4A3D">
            <w:pPr>
              <w:rPr>
                <w:rFonts w:eastAsia="Times New Roman" w:cs="Times New Roman"/>
                <w:color w:val="000000"/>
                <w:szCs w:val="24"/>
              </w:rPr>
            </w:pPr>
          </w:p>
          <w:p w14:paraId="16508BE4" w14:textId="77777777" w:rsidR="007F4A3D" w:rsidRPr="007F4A3D" w:rsidRDefault="007F4A3D" w:rsidP="007F4A3D">
            <w:pPr>
              <w:rPr>
                <w:rFonts w:eastAsia="Times New Roman" w:cs="Times New Roman"/>
                <w:color w:val="000000"/>
                <w:szCs w:val="24"/>
              </w:rPr>
            </w:pPr>
          </w:p>
          <w:p w14:paraId="2B135D01" w14:textId="77777777" w:rsidR="007F4A3D" w:rsidRPr="007F4A3D" w:rsidRDefault="007F4A3D" w:rsidP="007F4A3D">
            <w:pPr>
              <w:rPr>
                <w:rFonts w:eastAsia="Times New Roman" w:cs="Times New Roman"/>
                <w:color w:val="000000"/>
                <w:szCs w:val="24"/>
              </w:rPr>
            </w:pPr>
          </w:p>
          <w:p w14:paraId="20E3CB87" w14:textId="77777777" w:rsidR="007F4A3D" w:rsidRPr="007F4A3D" w:rsidRDefault="007F4A3D" w:rsidP="007F4A3D">
            <w:pPr>
              <w:rPr>
                <w:rFonts w:eastAsia="Times New Roman" w:cs="Times New Roman"/>
                <w:color w:val="000000"/>
                <w:szCs w:val="24"/>
              </w:rPr>
            </w:pPr>
          </w:p>
          <w:p w14:paraId="5E03BD8D" w14:textId="77777777" w:rsidR="007F4A3D" w:rsidRPr="007F4A3D" w:rsidRDefault="007F4A3D" w:rsidP="007F4A3D">
            <w:pPr>
              <w:rPr>
                <w:rFonts w:eastAsia="Times New Roman" w:cs="Times New Roman"/>
                <w:color w:val="000000"/>
                <w:szCs w:val="24"/>
              </w:rPr>
            </w:pPr>
          </w:p>
          <w:p w14:paraId="508BBD50" w14:textId="77777777" w:rsidR="007F4A3D" w:rsidRPr="007F4A3D" w:rsidRDefault="007F4A3D" w:rsidP="007F4A3D">
            <w:pPr>
              <w:rPr>
                <w:rFonts w:eastAsia="Times New Roman" w:cs="Times New Roman"/>
                <w:color w:val="000000"/>
                <w:szCs w:val="24"/>
              </w:rPr>
            </w:pPr>
          </w:p>
          <w:p w14:paraId="1BEA7FE7" w14:textId="77777777" w:rsidR="007F4A3D" w:rsidRPr="007F4A3D" w:rsidRDefault="007F4A3D" w:rsidP="007F4A3D">
            <w:pPr>
              <w:rPr>
                <w:rFonts w:eastAsia="Times New Roman" w:cs="Times New Roman"/>
                <w:color w:val="000000"/>
                <w:szCs w:val="24"/>
              </w:rPr>
            </w:pPr>
          </w:p>
          <w:p w14:paraId="0E399298" w14:textId="77777777" w:rsidR="007F4A3D" w:rsidRPr="007F4A3D" w:rsidRDefault="007F4A3D" w:rsidP="007F4A3D">
            <w:pPr>
              <w:rPr>
                <w:rFonts w:eastAsia="Times New Roman" w:cs="Times New Roman"/>
                <w:color w:val="000000"/>
                <w:szCs w:val="24"/>
              </w:rPr>
            </w:pPr>
          </w:p>
          <w:p w14:paraId="51B9843F" w14:textId="77777777" w:rsidR="007F4A3D" w:rsidRPr="007F4A3D" w:rsidRDefault="007F4A3D" w:rsidP="007F4A3D">
            <w:pPr>
              <w:rPr>
                <w:rFonts w:eastAsia="Times New Roman" w:cs="Times New Roman"/>
                <w:color w:val="000000"/>
                <w:szCs w:val="24"/>
              </w:rPr>
            </w:pPr>
          </w:p>
          <w:p w14:paraId="5513331C" w14:textId="77777777" w:rsidR="007F4A3D" w:rsidRPr="007F4A3D" w:rsidRDefault="007F4A3D" w:rsidP="007F4A3D">
            <w:pPr>
              <w:rPr>
                <w:rFonts w:eastAsia="Times New Roman" w:cs="Times New Roman"/>
                <w:color w:val="000000"/>
                <w:szCs w:val="24"/>
              </w:rPr>
            </w:pPr>
            <w:r w:rsidRPr="007F4A3D">
              <w:rPr>
                <w:rFonts w:eastAsia="Times New Roman" w:cs="Times New Roman"/>
                <w:color w:val="000000"/>
                <w:szCs w:val="24"/>
              </w:rPr>
              <w:t>____Yes</w:t>
            </w:r>
            <w:r w:rsidRPr="007F4A3D">
              <w:rPr>
                <w:rFonts w:eastAsia="Times New Roman" w:cs="Times New Roman"/>
                <w:color w:val="000000"/>
                <w:szCs w:val="24"/>
              </w:rPr>
              <w:tab/>
              <w:t>____No</w:t>
            </w:r>
          </w:p>
        </w:tc>
      </w:tr>
    </w:tbl>
    <w:p w14:paraId="016401DD" w14:textId="77777777" w:rsidR="007F4A3D" w:rsidRPr="007F4A3D" w:rsidRDefault="007F4A3D" w:rsidP="007F4A3D">
      <w:pPr>
        <w:rPr>
          <w:rFonts w:eastAsia="Times New Roman" w:cs="Times New Roman"/>
          <w:color w:val="000000"/>
          <w:szCs w:val="24"/>
        </w:rPr>
      </w:pPr>
    </w:p>
    <w:p w14:paraId="74A835CD" w14:textId="77777777" w:rsidR="007F4A3D" w:rsidRPr="007F4A3D" w:rsidRDefault="007F4A3D" w:rsidP="007F4A3D">
      <w:pPr>
        <w:tabs>
          <w:tab w:val="left" w:pos="2880"/>
          <w:tab w:val="left" w:pos="3600"/>
          <w:tab w:val="left" w:pos="7200"/>
        </w:tabs>
        <w:rPr>
          <w:rFonts w:eastAsia="Times New Roman" w:cs="Times New Roman"/>
          <w:color w:val="000000"/>
          <w:szCs w:val="24"/>
          <w:u w:val="single"/>
        </w:rPr>
      </w:pPr>
      <w:r w:rsidRPr="007F4A3D">
        <w:rPr>
          <w:rFonts w:eastAsia="Times New Roman" w:cs="Times New Roman"/>
          <w:color w:val="000000"/>
          <w:szCs w:val="24"/>
          <w:u w:val="single"/>
        </w:rPr>
        <w:tab/>
      </w:r>
      <w:r w:rsidRPr="007F4A3D">
        <w:rPr>
          <w:rFonts w:eastAsia="Times New Roman" w:cs="Times New Roman"/>
          <w:color w:val="000000"/>
          <w:szCs w:val="24"/>
        </w:rPr>
        <w:tab/>
      </w:r>
      <w:r w:rsidRPr="007F4A3D">
        <w:rPr>
          <w:rFonts w:eastAsia="Times New Roman" w:cs="Times New Roman"/>
          <w:color w:val="000000"/>
          <w:szCs w:val="24"/>
          <w:u w:val="single"/>
        </w:rPr>
        <w:tab/>
      </w:r>
    </w:p>
    <w:p w14:paraId="7424F45A" w14:textId="77777777" w:rsidR="007F4A3D" w:rsidRPr="007F4A3D" w:rsidRDefault="007F4A3D" w:rsidP="007F4A3D">
      <w:pPr>
        <w:tabs>
          <w:tab w:val="left" w:pos="2880"/>
          <w:tab w:val="left" w:pos="3600"/>
          <w:tab w:val="left" w:pos="7200"/>
        </w:tabs>
        <w:rPr>
          <w:rFonts w:eastAsia="Times New Roman" w:cs="Times New Roman"/>
          <w:color w:val="000000"/>
          <w:szCs w:val="24"/>
        </w:rPr>
      </w:pPr>
      <w:r w:rsidRPr="007F4A3D">
        <w:rPr>
          <w:rFonts w:eastAsia="Times New Roman" w:cs="Times New Roman"/>
          <w:color w:val="000000"/>
          <w:szCs w:val="24"/>
        </w:rPr>
        <w:t>DATE</w:t>
      </w:r>
      <w:r w:rsidRPr="007F4A3D">
        <w:rPr>
          <w:rFonts w:eastAsia="Times New Roman" w:cs="Times New Roman"/>
          <w:color w:val="000000"/>
          <w:szCs w:val="24"/>
        </w:rPr>
        <w:tab/>
      </w:r>
      <w:r w:rsidRPr="007F4A3D">
        <w:rPr>
          <w:rFonts w:eastAsia="Times New Roman" w:cs="Times New Roman"/>
          <w:color w:val="000000"/>
          <w:szCs w:val="24"/>
        </w:rPr>
        <w:tab/>
        <w:t>FOREPERSON</w:t>
      </w:r>
    </w:p>
    <w:p w14:paraId="48BF283E" w14:textId="77777777" w:rsidR="007F4A3D" w:rsidRPr="007F4A3D" w:rsidRDefault="007F4A3D" w:rsidP="007F4A3D">
      <w:pPr>
        <w:rPr>
          <w:rFonts w:eastAsia="Times New Roman" w:cs="Times New Roman"/>
          <w:szCs w:val="24"/>
        </w:rPr>
      </w:pPr>
    </w:p>
    <w:p w14:paraId="68779CA0" w14:textId="25ED4EB4" w:rsidR="007F4A3D" w:rsidRPr="007F4A3D" w:rsidRDefault="007F4A3D" w:rsidP="007F4A3D">
      <w:pPr>
        <w:jc w:val="right"/>
        <w:rPr>
          <w:rFonts w:eastAsia="Times New Roman" w:cs="Times New Roman"/>
          <w:i/>
          <w:color w:val="000000"/>
          <w:szCs w:val="24"/>
        </w:rPr>
      </w:pPr>
      <w:r w:rsidRPr="007F4A3D">
        <w:rPr>
          <w:rFonts w:eastAsia="Times New Roman" w:cs="Times New Roman"/>
          <w:i/>
          <w:color w:val="000000"/>
          <w:szCs w:val="24"/>
        </w:rPr>
        <w:t>Revised</w:t>
      </w:r>
      <w:r w:rsidR="00526EBB">
        <w:rPr>
          <w:rFonts w:eastAsia="Times New Roman" w:cs="Times New Roman"/>
          <w:i/>
          <w:color w:val="000000"/>
          <w:szCs w:val="24"/>
        </w:rPr>
        <w:t xml:space="preserve"> </w:t>
      </w:r>
      <w:r w:rsidR="005D480E">
        <w:rPr>
          <w:rFonts w:eastAsia="Times New Roman" w:cs="Times New Roman"/>
          <w:i/>
          <w:color w:val="000000"/>
          <w:szCs w:val="24"/>
        </w:rPr>
        <w:t xml:space="preserve">June </w:t>
      </w:r>
      <w:r w:rsidR="00526EBB">
        <w:rPr>
          <w:rFonts w:eastAsia="Times New Roman" w:cs="Times New Roman"/>
          <w:i/>
          <w:color w:val="000000"/>
          <w:szCs w:val="24"/>
        </w:rPr>
        <w:t>2024</w:t>
      </w:r>
    </w:p>
    <w:p w14:paraId="4FC0989D" w14:textId="77777777" w:rsidR="007F4A3D" w:rsidRPr="007F4A3D" w:rsidRDefault="007F4A3D" w:rsidP="007F4A3D">
      <w:pPr>
        <w:rPr>
          <w:rFonts w:eastAsia="Times New Roman" w:cs="Times New Roman"/>
          <w:color w:val="000000"/>
          <w:szCs w:val="24"/>
        </w:rPr>
      </w:pPr>
    </w:p>
    <w:p w14:paraId="2635C548" w14:textId="604FDD37" w:rsidR="00CB3A1A" w:rsidRPr="007F4A3D" w:rsidRDefault="00CB3A1A" w:rsidP="007F4A3D"/>
    <w:sectPr w:rsidR="00CB3A1A" w:rsidRPr="007F4A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4E1E"/>
    <w:rsid w:val="000E06C2"/>
    <w:rsid w:val="002101F1"/>
    <w:rsid w:val="00243357"/>
    <w:rsid w:val="00485CD3"/>
    <w:rsid w:val="004B3929"/>
    <w:rsid w:val="00504112"/>
    <w:rsid w:val="00526EBB"/>
    <w:rsid w:val="005D480E"/>
    <w:rsid w:val="006363BD"/>
    <w:rsid w:val="006A5849"/>
    <w:rsid w:val="007E5E10"/>
    <w:rsid w:val="007F4A3D"/>
    <w:rsid w:val="00996CB4"/>
    <w:rsid w:val="00AD3598"/>
    <w:rsid w:val="00AD45CD"/>
    <w:rsid w:val="00B2448B"/>
    <w:rsid w:val="00CA3F44"/>
    <w:rsid w:val="00CB3A1A"/>
    <w:rsid w:val="00CB4EF5"/>
    <w:rsid w:val="00CD3570"/>
    <w:rsid w:val="00D14935"/>
    <w:rsid w:val="00D45EBE"/>
    <w:rsid w:val="00D5256F"/>
    <w:rsid w:val="00DD6BF2"/>
    <w:rsid w:val="00DE16F1"/>
    <w:rsid w:val="00E74E1E"/>
    <w:rsid w:val="00EE5868"/>
    <w:rsid w:val="00F36C45"/>
    <w:rsid w:val="00F507C9"/>
    <w:rsid w:val="00F923B5"/>
    <w:rsid w:val="00FA0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12325"/>
  <w15:chartTrackingRefBased/>
  <w15:docId w15:val="{D4DF6703-E408-4338-97DB-D51D8BA2E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357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6A5849"/>
    <w:pPr>
      <w:spacing w:after="0" w:line="240" w:lineRule="auto"/>
    </w:pPr>
    <w:rPr>
      <w:rFonts w:ascii="Times New Roman" w:hAnsi="Times New Roman"/>
      <w:sz w:val="24"/>
    </w:rPr>
  </w:style>
  <w:style w:type="paragraph" w:styleId="BodyText">
    <w:name w:val="Body Text"/>
    <w:basedOn w:val="Normal"/>
    <w:link w:val="BodyTextChar"/>
    <w:uiPriority w:val="99"/>
    <w:semiHidden/>
    <w:unhideWhenUsed/>
    <w:rsid w:val="006A5849"/>
    <w:pPr>
      <w:spacing w:after="120"/>
    </w:pPr>
  </w:style>
  <w:style w:type="character" w:customStyle="1" w:styleId="BodyTextChar">
    <w:name w:val="Body Text Char"/>
    <w:basedOn w:val="DefaultParagraphFont"/>
    <w:link w:val="BodyText"/>
    <w:uiPriority w:val="99"/>
    <w:semiHidden/>
    <w:rsid w:val="006A5849"/>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1024</Words>
  <Characters>5842</Characters>
  <Application>Microsoft Office Word</Application>
  <DocSecurity>0</DocSecurity>
  <Lines>48</Lines>
  <Paragraphs>13</Paragraphs>
  <ScaleCrop>false</ScaleCrop>
  <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Samriddhi Rana</cp:lastModifiedBy>
  <cp:revision>10</cp:revision>
  <dcterms:created xsi:type="dcterms:W3CDTF">2022-09-21T01:14:00Z</dcterms:created>
  <dcterms:modified xsi:type="dcterms:W3CDTF">2024-08-06T20:44:00Z</dcterms:modified>
</cp:coreProperties>
</file>