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A69127" w14:textId="77777777" w:rsidR="00156233" w:rsidRPr="00156233" w:rsidRDefault="00156233" w:rsidP="00156233">
      <w:pPr>
        <w:autoSpaceDE w:val="0"/>
        <w:autoSpaceDN w:val="0"/>
        <w:adjustRightInd w:val="0"/>
        <w:ind w:left="420" w:hanging="240"/>
        <w:jc w:val="center"/>
        <w:outlineLvl w:val="1"/>
        <w:rPr>
          <w:rFonts w:cs="Times New Roman"/>
          <w:b/>
          <w:bCs/>
          <w:szCs w:val="24"/>
        </w:rPr>
      </w:pPr>
      <w:bookmarkStart w:id="0" w:name="_Toc73698669"/>
      <w:bookmarkStart w:id="1" w:name="_Toc83310728"/>
      <w:bookmarkStart w:id="2" w:name="_Toc83362524"/>
      <w:bookmarkStart w:id="3" w:name="_Toc83362933"/>
      <w:bookmarkStart w:id="4" w:name="_Toc90309991"/>
      <w:bookmarkStart w:id="5" w:name="_Toc90389849"/>
      <w:bookmarkStart w:id="6" w:name="_Toc90860429"/>
      <w:r w:rsidRPr="00156233">
        <w:rPr>
          <w:rFonts w:cs="Times New Roman"/>
          <w:b/>
          <w:bCs/>
          <w:szCs w:val="24"/>
        </w:rPr>
        <w:t xml:space="preserve">14.8 Firearms—False Statement or Identification in Acquisition </w:t>
      </w:r>
    </w:p>
    <w:p w14:paraId="461B44DB" w14:textId="77777777" w:rsidR="00156233" w:rsidRPr="00156233" w:rsidRDefault="00156233" w:rsidP="00156233">
      <w:pPr>
        <w:autoSpaceDE w:val="0"/>
        <w:autoSpaceDN w:val="0"/>
        <w:adjustRightInd w:val="0"/>
        <w:ind w:left="420" w:hanging="240"/>
        <w:jc w:val="center"/>
        <w:outlineLvl w:val="1"/>
        <w:rPr>
          <w:rFonts w:cs="Times New Roman"/>
          <w:b/>
          <w:bCs/>
          <w:szCs w:val="24"/>
        </w:rPr>
      </w:pPr>
      <w:r w:rsidRPr="00156233">
        <w:rPr>
          <w:rFonts w:cs="Times New Roman"/>
          <w:b/>
          <w:bCs/>
          <w:szCs w:val="24"/>
        </w:rPr>
        <w:t>or Attempted Acquisition (18 U.S.C. § 922(a)(6))</w:t>
      </w:r>
      <w:bookmarkEnd w:id="0"/>
      <w:bookmarkEnd w:id="1"/>
      <w:bookmarkEnd w:id="2"/>
      <w:bookmarkEnd w:id="3"/>
      <w:bookmarkEnd w:id="4"/>
      <w:bookmarkEnd w:id="5"/>
      <w:bookmarkEnd w:id="6"/>
    </w:p>
    <w:p w14:paraId="1F2D6E89" w14:textId="77777777" w:rsidR="00156233" w:rsidRPr="00156233" w:rsidRDefault="00156233" w:rsidP="00156233">
      <w:pPr>
        <w:rPr>
          <w:rFonts w:eastAsia="Times New Roman" w:cs="Times New Roman"/>
          <w:szCs w:val="24"/>
        </w:rPr>
      </w:pPr>
    </w:p>
    <w:p w14:paraId="2CF6439B" w14:textId="77777777" w:rsidR="00156233" w:rsidRPr="00156233" w:rsidRDefault="00156233" w:rsidP="00156233">
      <w:pPr>
        <w:rPr>
          <w:rFonts w:eastAsia="Times New Roman" w:cs="Times New Roman"/>
          <w:szCs w:val="24"/>
        </w:rPr>
      </w:pPr>
      <w:r w:rsidRPr="00156233">
        <w:rPr>
          <w:rFonts w:eastAsia="Times New Roman" w:cs="Times New Roman"/>
          <w:szCs w:val="24"/>
        </w:rPr>
        <w:tab/>
        <w:t>The defendant is charged in [Count _______ of] the indictment with [making a false statement] [giving false identification] in [[acquiring] [attempting to acquire]] [</w:t>
      </w:r>
      <w:r w:rsidRPr="00156233">
        <w:rPr>
          <w:rFonts w:eastAsia="Times New Roman" w:cs="Times New Roman"/>
          <w:i/>
          <w:szCs w:val="24"/>
          <w:u w:val="single"/>
        </w:rPr>
        <w:t>specify firearm</w:t>
      </w:r>
      <w:r w:rsidRPr="00156233">
        <w:rPr>
          <w:rFonts w:eastAsia="Times New Roman" w:cs="Times New Roman"/>
          <w:szCs w:val="24"/>
        </w:rPr>
        <w:t>] in violation of Section 922(a)(6) of Title 18 of the United States Code.  For the defendant to be found guilty of that charge, the government must prove each of the following elements beyond a reasonable doubt:</w:t>
      </w:r>
    </w:p>
    <w:p w14:paraId="7E8C4FDF" w14:textId="77777777" w:rsidR="00156233" w:rsidRPr="00156233" w:rsidRDefault="00156233" w:rsidP="00156233">
      <w:pPr>
        <w:rPr>
          <w:rFonts w:eastAsia="Times New Roman" w:cs="Times New Roman"/>
          <w:szCs w:val="24"/>
        </w:rPr>
      </w:pPr>
    </w:p>
    <w:p w14:paraId="67E1118D" w14:textId="77777777" w:rsidR="00156233" w:rsidRPr="00156233" w:rsidRDefault="00156233" w:rsidP="00156233">
      <w:pPr>
        <w:rPr>
          <w:rFonts w:eastAsia="Times New Roman" w:cs="Times New Roman"/>
          <w:szCs w:val="24"/>
        </w:rPr>
      </w:pPr>
      <w:r w:rsidRPr="00156233">
        <w:rPr>
          <w:rFonts w:eastAsia="Times New Roman" w:cs="Times New Roman"/>
          <w:szCs w:val="24"/>
        </w:rPr>
        <w:tab/>
        <w:t>First, [</w:t>
      </w:r>
      <w:r w:rsidRPr="00156233">
        <w:rPr>
          <w:rFonts w:eastAsia="Times New Roman" w:cs="Times New Roman"/>
          <w:i/>
          <w:szCs w:val="24"/>
          <w:u w:val="single"/>
        </w:rPr>
        <w:t>specify seller</w:t>
      </w:r>
      <w:r w:rsidRPr="00156233">
        <w:rPr>
          <w:rFonts w:eastAsia="Times New Roman" w:cs="Times New Roman"/>
          <w:szCs w:val="24"/>
        </w:rPr>
        <w:t>] was a licensed firearms [dealer] [importer] [manufacturer] [collector];</w:t>
      </w:r>
    </w:p>
    <w:p w14:paraId="406B2BA9" w14:textId="77777777" w:rsidR="00156233" w:rsidRPr="00156233" w:rsidRDefault="00156233" w:rsidP="00156233">
      <w:pPr>
        <w:rPr>
          <w:rFonts w:eastAsia="Times New Roman" w:cs="Times New Roman"/>
          <w:szCs w:val="24"/>
        </w:rPr>
      </w:pPr>
    </w:p>
    <w:p w14:paraId="6A76B946" w14:textId="77777777" w:rsidR="00156233" w:rsidRPr="00156233" w:rsidRDefault="00156233" w:rsidP="00156233">
      <w:pPr>
        <w:rPr>
          <w:rFonts w:eastAsia="Times New Roman" w:cs="Times New Roman"/>
          <w:szCs w:val="24"/>
        </w:rPr>
      </w:pPr>
      <w:r w:rsidRPr="00156233">
        <w:rPr>
          <w:rFonts w:eastAsia="Times New Roman" w:cs="Times New Roman"/>
          <w:szCs w:val="24"/>
        </w:rPr>
        <w:tab/>
        <w:t>Second, in connection with [acquiring] [attempting to acquire] a [</w:t>
      </w:r>
      <w:r w:rsidRPr="00156233">
        <w:rPr>
          <w:rFonts w:eastAsia="Times New Roman" w:cs="Times New Roman"/>
          <w:i/>
          <w:szCs w:val="24"/>
          <w:u w:val="single"/>
        </w:rPr>
        <w:t>specify firearm</w:t>
      </w:r>
      <w:r w:rsidRPr="00156233">
        <w:rPr>
          <w:rFonts w:eastAsia="Times New Roman" w:cs="Times New Roman"/>
          <w:szCs w:val="24"/>
        </w:rPr>
        <w:t>] from [</w:t>
      </w:r>
      <w:r w:rsidRPr="00156233">
        <w:rPr>
          <w:rFonts w:eastAsia="Times New Roman" w:cs="Times New Roman"/>
          <w:i/>
          <w:szCs w:val="24"/>
          <w:u w:val="single"/>
        </w:rPr>
        <w:t>specify seller</w:t>
      </w:r>
      <w:r w:rsidRPr="00156233">
        <w:rPr>
          <w:rFonts w:eastAsia="Times New Roman" w:cs="Times New Roman"/>
          <w:szCs w:val="24"/>
        </w:rPr>
        <w:t>], the defendant [made a false statement] [furnished or exhibited false identification];</w:t>
      </w:r>
    </w:p>
    <w:p w14:paraId="67AEAC30" w14:textId="77777777" w:rsidR="00156233" w:rsidRPr="00156233" w:rsidRDefault="00156233" w:rsidP="00156233">
      <w:pPr>
        <w:rPr>
          <w:rFonts w:eastAsia="Times New Roman" w:cs="Times New Roman"/>
          <w:szCs w:val="24"/>
        </w:rPr>
      </w:pPr>
    </w:p>
    <w:p w14:paraId="33108DA6" w14:textId="77777777" w:rsidR="00156233" w:rsidRPr="00156233" w:rsidRDefault="00156233" w:rsidP="00156233">
      <w:pPr>
        <w:rPr>
          <w:rFonts w:eastAsia="Times New Roman" w:cs="Times New Roman"/>
          <w:szCs w:val="24"/>
        </w:rPr>
      </w:pPr>
      <w:r w:rsidRPr="00156233">
        <w:rPr>
          <w:rFonts w:eastAsia="Times New Roman" w:cs="Times New Roman"/>
          <w:szCs w:val="24"/>
        </w:rPr>
        <w:tab/>
        <w:t>Third, the defendant knew the [statement] [identification] was false; and</w:t>
      </w:r>
    </w:p>
    <w:p w14:paraId="1D16D579" w14:textId="77777777" w:rsidR="00156233" w:rsidRPr="00156233" w:rsidRDefault="00156233" w:rsidP="00156233">
      <w:pPr>
        <w:rPr>
          <w:rFonts w:eastAsia="Times New Roman" w:cs="Times New Roman"/>
          <w:szCs w:val="24"/>
        </w:rPr>
      </w:pPr>
    </w:p>
    <w:p w14:paraId="10085754" w14:textId="77777777" w:rsidR="00156233" w:rsidRPr="00156233" w:rsidRDefault="00156233" w:rsidP="00156233">
      <w:pPr>
        <w:rPr>
          <w:rFonts w:eastAsia="Times New Roman" w:cs="Times New Roman"/>
          <w:szCs w:val="24"/>
        </w:rPr>
      </w:pPr>
      <w:r w:rsidRPr="00156233">
        <w:rPr>
          <w:rFonts w:eastAsia="Times New Roman" w:cs="Times New Roman"/>
          <w:szCs w:val="24"/>
        </w:rPr>
        <w:tab/>
        <w:t>Fourth, the false [statement] [identification] was material; that is, the false [statement] [identification] had a natural tendency to influence or was capable of influencing [</w:t>
      </w:r>
      <w:r w:rsidRPr="00156233">
        <w:rPr>
          <w:rFonts w:eastAsia="Times New Roman" w:cs="Times New Roman"/>
          <w:i/>
          <w:szCs w:val="24"/>
          <w:u w:val="single"/>
        </w:rPr>
        <w:t>specify seller</w:t>
      </w:r>
      <w:r w:rsidRPr="00156233">
        <w:rPr>
          <w:rFonts w:eastAsia="Times New Roman" w:cs="Times New Roman"/>
          <w:szCs w:val="24"/>
        </w:rPr>
        <w:t>] into believing that the [</w:t>
      </w:r>
      <w:r w:rsidRPr="00156233">
        <w:rPr>
          <w:rFonts w:eastAsia="Times New Roman" w:cs="Times New Roman"/>
          <w:i/>
          <w:szCs w:val="24"/>
          <w:u w:val="single"/>
        </w:rPr>
        <w:t>specify firearm</w:t>
      </w:r>
      <w:r w:rsidRPr="00156233">
        <w:rPr>
          <w:rFonts w:eastAsia="Times New Roman" w:cs="Times New Roman"/>
          <w:szCs w:val="24"/>
        </w:rPr>
        <w:t>] could be lawfully sold to the defendant.</w:t>
      </w:r>
    </w:p>
    <w:p w14:paraId="2B0AF939" w14:textId="77777777" w:rsidR="00156233" w:rsidRPr="00156233" w:rsidRDefault="00156233" w:rsidP="00156233">
      <w:pPr>
        <w:rPr>
          <w:rFonts w:eastAsia="Times New Roman" w:cs="Times New Roman"/>
          <w:szCs w:val="24"/>
        </w:rPr>
      </w:pPr>
    </w:p>
    <w:p w14:paraId="5F07D307" w14:textId="77777777" w:rsidR="00156233" w:rsidRPr="00156233" w:rsidRDefault="00156233" w:rsidP="00156233">
      <w:pPr>
        <w:spacing w:line="275" w:lineRule="auto"/>
        <w:ind w:right="-180"/>
        <w:jc w:val="center"/>
        <w:rPr>
          <w:rFonts w:eastAsia="Times New Roman" w:cs="Times New Roman"/>
          <w:color w:val="000000"/>
          <w:szCs w:val="24"/>
        </w:rPr>
      </w:pPr>
      <w:r w:rsidRPr="00156233">
        <w:rPr>
          <w:rFonts w:eastAsia="Times New Roman" w:cs="Times New Roman"/>
          <w:b/>
          <w:color w:val="000000"/>
          <w:szCs w:val="24"/>
        </w:rPr>
        <w:t>Comment</w:t>
      </w:r>
    </w:p>
    <w:p w14:paraId="4A378CC8" w14:textId="77777777" w:rsidR="00156233" w:rsidRPr="00156233" w:rsidRDefault="00156233" w:rsidP="00156233">
      <w:pPr>
        <w:rPr>
          <w:rFonts w:eastAsia="Times New Roman" w:cs="Times New Roman"/>
          <w:szCs w:val="24"/>
        </w:rPr>
      </w:pPr>
    </w:p>
    <w:p w14:paraId="12BE99B2" w14:textId="4BCAB311" w:rsidR="00156233" w:rsidRPr="00CA5CE0" w:rsidRDefault="00156233" w:rsidP="00CA5CE0">
      <w:pPr>
        <w:spacing w:after="240"/>
        <w:ind w:firstLine="720"/>
        <w:jc w:val="both"/>
        <w:rPr>
          <w:rFonts w:eastAsia="Times New Roman" w:cs="Times New Roman"/>
          <w:color w:val="000000" w:themeColor="text1"/>
          <w:szCs w:val="24"/>
        </w:rPr>
      </w:pPr>
      <w:r w:rsidRPr="00156233">
        <w:rPr>
          <w:rFonts w:eastAsia="Times New Roman" w:cs="Times New Roman"/>
          <w:szCs w:val="24"/>
        </w:rPr>
        <w:tab/>
        <w:t xml:space="preserve">As to the fourth element of this instruction, the identity of the “actual” buyer is material to the lawfulness of the sale of a firearm.  </w:t>
      </w:r>
      <w:r w:rsidRPr="00156233">
        <w:rPr>
          <w:rFonts w:eastAsia="Times New Roman" w:cs="Times New Roman"/>
          <w:i/>
          <w:iCs/>
          <w:szCs w:val="24"/>
        </w:rPr>
        <w:t>Abramski v. United States</w:t>
      </w:r>
      <w:r w:rsidRPr="00156233">
        <w:rPr>
          <w:rFonts w:eastAsia="Times New Roman" w:cs="Times New Roman"/>
          <w:szCs w:val="24"/>
        </w:rPr>
        <w:t xml:space="preserve">, 573 U.S. 169, 179 (2014).  A “straw” buyer’s false indication on ATF gun sales Form 4473 that he is the “actual” buyer is material, even if the true buyer was legally eligible to own the firearm.  </w:t>
      </w:r>
      <w:r w:rsidRPr="00156233">
        <w:rPr>
          <w:rFonts w:eastAsia="Times New Roman" w:cs="Times New Roman"/>
          <w:i/>
          <w:szCs w:val="24"/>
        </w:rPr>
        <w:t xml:space="preserve">Id. </w:t>
      </w:r>
      <w:r w:rsidRPr="00156233">
        <w:rPr>
          <w:rFonts w:eastAsia="Times New Roman" w:cs="Times New Roman"/>
          <w:iCs/>
          <w:szCs w:val="24"/>
        </w:rPr>
        <w:t>at 189-90</w:t>
      </w:r>
      <w:r w:rsidR="001C6B56" w:rsidRPr="00CA5CE0">
        <w:rPr>
          <w:color w:val="000000" w:themeColor="text1"/>
        </w:rPr>
        <w:t xml:space="preserve">; </w:t>
      </w:r>
      <w:r w:rsidR="001C6B56" w:rsidRPr="00CA5CE0">
        <w:rPr>
          <w:i/>
          <w:iCs/>
          <w:color w:val="000000" w:themeColor="text1"/>
        </w:rPr>
        <w:t>see also</w:t>
      </w:r>
      <w:r w:rsidR="001C6B56" w:rsidRPr="00CA5CE0">
        <w:rPr>
          <w:color w:val="000000" w:themeColor="text1"/>
        </w:rPr>
        <w:t xml:space="preserve"> </w:t>
      </w:r>
      <w:r w:rsidR="001C6B56" w:rsidRPr="00CA5CE0">
        <w:rPr>
          <w:i/>
          <w:iCs/>
          <w:color w:val="000000" w:themeColor="text1"/>
        </w:rPr>
        <w:t>United States v. Manney</w:t>
      </w:r>
      <w:r w:rsidR="001C6B56" w:rsidRPr="00CA5CE0">
        <w:rPr>
          <w:color w:val="000000" w:themeColor="text1"/>
        </w:rPr>
        <w:t xml:space="preserve">, 114 F.4th 1048, 1053-54 (9th Cir. 2024) (holding that </w:t>
      </w:r>
      <w:r w:rsidR="001C6B56" w:rsidRPr="00CA5CE0">
        <w:rPr>
          <w:i/>
          <w:iCs/>
          <w:color w:val="000000" w:themeColor="text1"/>
        </w:rPr>
        <w:t xml:space="preserve">Abramksi </w:t>
      </w:r>
      <w:r w:rsidR="001C6B56" w:rsidRPr="00CA5CE0">
        <w:rPr>
          <w:color w:val="000000" w:themeColor="text1"/>
        </w:rPr>
        <w:t>foreclosed the defendant’s argument that her statement falsely claiming to be the actual purchaser was immaterial because the true buyer could legally possess a firearm).</w:t>
      </w:r>
    </w:p>
    <w:p w14:paraId="351B0CE5" w14:textId="77777777" w:rsidR="00156233" w:rsidRPr="00CA5CE0" w:rsidRDefault="00156233" w:rsidP="00156233">
      <w:pPr>
        <w:rPr>
          <w:rFonts w:eastAsia="Times New Roman" w:cs="Times New Roman"/>
          <w:color w:val="000000" w:themeColor="text1"/>
          <w:szCs w:val="24"/>
        </w:rPr>
      </w:pPr>
    </w:p>
    <w:p w14:paraId="062845A2" w14:textId="155F62DB" w:rsidR="001C6B56" w:rsidRPr="00CA5CE0" w:rsidRDefault="001C6B56" w:rsidP="001C6B56">
      <w:pPr>
        <w:tabs>
          <w:tab w:val="left" w:pos="8460"/>
        </w:tabs>
        <w:spacing w:after="240"/>
        <w:ind w:left="720"/>
        <w:jc w:val="right"/>
        <w:rPr>
          <w:i/>
          <w:iCs/>
          <w:color w:val="000000" w:themeColor="text1"/>
        </w:rPr>
      </w:pPr>
      <w:r w:rsidRPr="00CA5CE0">
        <w:rPr>
          <w:i/>
          <w:iCs/>
          <w:color w:val="000000" w:themeColor="text1"/>
        </w:rPr>
        <w:t xml:space="preserve"> Revised Nov</w:t>
      </w:r>
      <w:r w:rsidR="00295D19" w:rsidRPr="00CA5CE0">
        <w:rPr>
          <w:i/>
          <w:iCs/>
          <w:color w:val="000000" w:themeColor="text1"/>
        </w:rPr>
        <w:t>ember</w:t>
      </w:r>
      <w:r w:rsidRPr="00CA5CE0">
        <w:rPr>
          <w:i/>
          <w:iCs/>
          <w:color w:val="000000" w:themeColor="text1"/>
        </w:rPr>
        <w:t xml:space="preserve"> 2024</w:t>
      </w:r>
    </w:p>
    <w:p w14:paraId="0ACE18C0" w14:textId="55085709" w:rsidR="00C97E04" w:rsidRPr="00156233" w:rsidRDefault="00C97E04" w:rsidP="00156233"/>
    <w:sectPr w:rsidR="00C97E04" w:rsidRPr="00156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C6B56"/>
    <w:rsid w:val="001D0020"/>
    <w:rsid w:val="001D0B26"/>
    <w:rsid w:val="001D1F41"/>
    <w:rsid w:val="00220C16"/>
    <w:rsid w:val="00226C52"/>
    <w:rsid w:val="00251B8E"/>
    <w:rsid w:val="002810F9"/>
    <w:rsid w:val="00292D67"/>
    <w:rsid w:val="00294291"/>
    <w:rsid w:val="00295D19"/>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6F0326"/>
    <w:rsid w:val="007008EB"/>
    <w:rsid w:val="007437A7"/>
    <w:rsid w:val="00755375"/>
    <w:rsid w:val="0075689F"/>
    <w:rsid w:val="00762282"/>
    <w:rsid w:val="00765755"/>
    <w:rsid w:val="00777E91"/>
    <w:rsid w:val="007847F9"/>
    <w:rsid w:val="007A1B33"/>
    <w:rsid w:val="007C6517"/>
    <w:rsid w:val="007D1A93"/>
    <w:rsid w:val="007D3281"/>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51E2"/>
    <w:rsid w:val="00B961AC"/>
    <w:rsid w:val="00BA3B85"/>
    <w:rsid w:val="00BD1E72"/>
    <w:rsid w:val="00BE1BC9"/>
    <w:rsid w:val="00C3129B"/>
    <w:rsid w:val="00C53BB2"/>
    <w:rsid w:val="00C75965"/>
    <w:rsid w:val="00C97840"/>
    <w:rsid w:val="00C97E04"/>
    <w:rsid w:val="00CA5CE0"/>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1C6B56"/>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6</cp:revision>
  <dcterms:created xsi:type="dcterms:W3CDTF">2022-05-19T19:23:00Z</dcterms:created>
  <dcterms:modified xsi:type="dcterms:W3CDTF">2025-01-06T17:27:00Z</dcterms:modified>
</cp:coreProperties>
</file>