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64701" w14:textId="77777777" w:rsidR="00F75EC9" w:rsidRPr="00F75EC9" w:rsidRDefault="00F75EC9" w:rsidP="00F75EC9">
      <w:pPr>
        <w:autoSpaceDE w:val="0"/>
        <w:autoSpaceDN w:val="0"/>
        <w:adjustRightInd w:val="0"/>
        <w:ind w:left="420" w:hanging="240"/>
        <w:jc w:val="center"/>
        <w:outlineLvl w:val="1"/>
        <w:rPr>
          <w:rFonts w:cs="Times New Roman"/>
          <w:b/>
          <w:bCs/>
          <w:szCs w:val="24"/>
        </w:rPr>
      </w:pPr>
      <w:bookmarkStart w:id="0" w:name="_Toc73698711"/>
      <w:bookmarkStart w:id="1" w:name="_Toc83310770"/>
      <w:bookmarkStart w:id="2" w:name="_Toc83362566"/>
      <w:bookmarkStart w:id="3" w:name="_Toc83362975"/>
      <w:bookmarkStart w:id="4" w:name="_Toc90310033"/>
      <w:bookmarkStart w:id="5" w:name="_Toc90389891"/>
      <w:bookmarkStart w:id="6" w:name="_Toc90860471"/>
      <w:r w:rsidRPr="00F75EC9">
        <w:rPr>
          <w:rFonts w:cs="Times New Roman"/>
          <w:b/>
          <w:bCs/>
          <w:szCs w:val="24"/>
        </w:rPr>
        <w:t xml:space="preserve">15.22 Obtaining Information by Computer—Injurious to United </w:t>
      </w:r>
    </w:p>
    <w:p w14:paraId="21AEDCE3" w14:textId="77777777" w:rsidR="00F75EC9" w:rsidRPr="00F75EC9" w:rsidRDefault="00F75EC9" w:rsidP="00F75EC9">
      <w:pPr>
        <w:autoSpaceDE w:val="0"/>
        <w:autoSpaceDN w:val="0"/>
        <w:adjustRightInd w:val="0"/>
        <w:ind w:left="420" w:hanging="240"/>
        <w:jc w:val="center"/>
        <w:outlineLvl w:val="1"/>
        <w:rPr>
          <w:rFonts w:cs="Times New Roman"/>
          <w:b/>
          <w:bCs/>
          <w:szCs w:val="24"/>
        </w:rPr>
      </w:pPr>
      <w:r w:rsidRPr="00F75EC9">
        <w:rPr>
          <w:rFonts w:cs="Times New Roman"/>
          <w:b/>
          <w:bCs/>
          <w:szCs w:val="24"/>
        </w:rPr>
        <w:t>States or Advantageous to Foreign Nation (18 U.S.C. § 1030(a)(1))</w:t>
      </w:r>
      <w:bookmarkEnd w:id="0"/>
      <w:bookmarkEnd w:id="1"/>
      <w:bookmarkEnd w:id="2"/>
      <w:bookmarkEnd w:id="3"/>
      <w:bookmarkEnd w:id="4"/>
      <w:bookmarkEnd w:id="5"/>
      <w:bookmarkEnd w:id="6"/>
    </w:p>
    <w:p w14:paraId="4C5CBD1E" w14:textId="77777777" w:rsidR="00F75EC9" w:rsidRPr="00F75EC9" w:rsidRDefault="00F75EC9" w:rsidP="00F75EC9">
      <w:pPr>
        <w:rPr>
          <w:rFonts w:eastAsia="Times New Roman" w:cs="Times New Roman"/>
          <w:szCs w:val="24"/>
        </w:rPr>
      </w:pPr>
    </w:p>
    <w:p w14:paraId="1CCFFAC6" w14:textId="77777777" w:rsidR="00F75EC9" w:rsidRPr="00F75EC9" w:rsidRDefault="00F75EC9" w:rsidP="00F75EC9">
      <w:pPr>
        <w:rPr>
          <w:rFonts w:eastAsia="Times New Roman" w:cs="Times New Roman"/>
          <w:szCs w:val="24"/>
        </w:rPr>
      </w:pPr>
      <w:r w:rsidRPr="00F75EC9">
        <w:rPr>
          <w:rFonts w:eastAsia="Times New Roman" w:cs="Times New Roman"/>
          <w:szCs w:val="24"/>
        </w:rPr>
        <w:tab/>
        <w:t>The defendant is charged in [Count _______ of] the indictment with obtaining and transmitting injurious information by computer in violation of Section 1030(a)(1) of Title 18 of the United States Code.  For the defendant to be found guilty of that charge, the government must prove each of the following elements beyond a reasonable doubt:</w:t>
      </w:r>
    </w:p>
    <w:p w14:paraId="71D42D5B" w14:textId="77777777" w:rsidR="00F75EC9" w:rsidRPr="00F75EC9" w:rsidRDefault="00F75EC9" w:rsidP="00F75EC9">
      <w:pPr>
        <w:rPr>
          <w:rFonts w:eastAsia="Times New Roman" w:cs="Times New Roman"/>
          <w:szCs w:val="24"/>
        </w:rPr>
      </w:pPr>
    </w:p>
    <w:p w14:paraId="73DCFB6F" w14:textId="77777777" w:rsidR="00F75EC9" w:rsidRPr="00F75EC9" w:rsidRDefault="00F75EC9" w:rsidP="00F75EC9">
      <w:pPr>
        <w:rPr>
          <w:rFonts w:eastAsia="Times New Roman" w:cs="Times New Roman"/>
          <w:szCs w:val="24"/>
        </w:rPr>
      </w:pPr>
      <w:r w:rsidRPr="00F75EC9">
        <w:rPr>
          <w:rFonts w:eastAsia="Times New Roman" w:cs="Times New Roman"/>
          <w:szCs w:val="24"/>
        </w:rPr>
        <w:tab/>
        <w:t xml:space="preserve">First, the defendant knowingly [accessed without authorization] [exceeded authorized access to] a </w:t>
      </w:r>
      <w:proofErr w:type="gramStart"/>
      <w:r w:rsidRPr="00F75EC9">
        <w:rPr>
          <w:rFonts w:eastAsia="Times New Roman" w:cs="Times New Roman"/>
          <w:szCs w:val="24"/>
        </w:rPr>
        <w:t>computer;</w:t>
      </w:r>
      <w:proofErr w:type="gramEnd"/>
    </w:p>
    <w:p w14:paraId="7FA6C96E" w14:textId="77777777" w:rsidR="00F75EC9" w:rsidRPr="00F75EC9" w:rsidRDefault="00F75EC9" w:rsidP="00F75EC9">
      <w:pPr>
        <w:rPr>
          <w:rFonts w:eastAsia="Times New Roman" w:cs="Times New Roman"/>
          <w:szCs w:val="24"/>
        </w:rPr>
      </w:pPr>
    </w:p>
    <w:p w14:paraId="3C8A87C2" w14:textId="77777777" w:rsidR="00F75EC9" w:rsidRPr="00F75EC9" w:rsidRDefault="00F75EC9" w:rsidP="00F75EC9">
      <w:pPr>
        <w:rPr>
          <w:rFonts w:eastAsia="Times New Roman" w:cs="Times New Roman"/>
          <w:szCs w:val="24"/>
        </w:rPr>
      </w:pPr>
      <w:r w:rsidRPr="00F75EC9">
        <w:rPr>
          <w:rFonts w:eastAsia="Times New Roman" w:cs="Times New Roman"/>
          <w:szCs w:val="24"/>
        </w:rPr>
        <w:tab/>
        <w:t>Second, by [accessing without authorization] [exceeding authorized access to] a computer, the defendant obtained [information that had been determined by the United States government to require protection against disclosure for reasons of national defense or foreign relations] [data regarding the design, manufacture, or use of atomic weapons</w:t>
      </w:r>
      <w:proofErr w:type="gramStart"/>
      <w:r w:rsidRPr="00F75EC9">
        <w:rPr>
          <w:rFonts w:eastAsia="Times New Roman" w:cs="Times New Roman"/>
          <w:szCs w:val="24"/>
        </w:rPr>
        <w:t>];</w:t>
      </w:r>
      <w:proofErr w:type="gramEnd"/>
    </w:p>
    <w:p w14:paraId="2986EEA0" w14:textId="77777777" w:rsidR="00F75EC9" w:rsidRPr="00F75EC9" w:rsidRDefault="00F75EC9" w:rsidP="00F75EC9">
      <w:pPr>
        <w:rPr>
          <w:rFonts w:eastAsia="Times New Roman" w:cs="Times New Roman"/>
          <w:szCs w:val="24"/>
        </w:rPr>
      </w:pPr>
    </w:p>
    <w:p w14:paraId="387D3F1A" w14:textId="77777777" w:rsidR="00F75EC9" w:rsidRPr="00F75EC9" w:rsidRDefault="00F75EC9" w:rsidP="00F75EC9">
      <w:pPr>
        <w:rPr>
          <w:rFonts w:eastAsia="Times New Roman" w:cs="Times New Roman"/>
          <w:szCs w:val="24"/>
        </w:rPr>
      </w:pPr>
      <w:r w:rsidRPr="00F75EC9">
        <w:rPr>
          <w:rFonts w:eastAsia="Times New Roman" w:cs="Times New Roman"/>
          <w:szCs w:val="24"/>
        </w:rPr>
        <w:tab/>
        <w:t>Third, the defendant had reason to believe that the [information] [data] obtained could be used to the injury of the United States or to the benefit of a foreign nation; and</w:t>
      </w:r>
    </w:p>
    <w:p w14:paraId="37EA8D28" w14:textId="77777777" w:rsidR="00F75EC9" w:rsidRPr="00F75EC9" w:rsidRDefault="00F75EC9" w:rsidP="00F75EC9">
      <w:pPr>
        <w:rPr>
          <w:rFonts w:eastAsia="Times New Roman" w:cs="Times New Roman"/>
          <w:szCs w:val="24"/>
        </w:rPr>
      </w:pPr>
    </w:p>
    <w:p w14:paraId="3C3600A9" w14:textId="77777777" w:rsidR="00F75EC9" w:rsidRPr="00F75EC9" w:rsidRDefault="00F75EC9" w:rsidP="00F75EC9">
      <w:pPr>
        <w:rPr>
          <w:rFonts w:eastAsia="Times New Roman" w:cs="Times New Roman"/>
          <w:szCs w:val="24"/>
        </w:rPr>
      </w:pPr>
      <w:r w:rsidRPr="00F75EC9">
        <w:rPr>
          <w:rFonts w:eastAsia="Times New Roman" w:cs="Times New Roman"/>
          <w:szCs w:val="24"/>
        </w:rPr>
        <w:tab/>
        <w:t>[Fourth, the defendant willfully [caused to be] [[communicated] [delivered] [transmitted]] the [information] [data] to any person not entitled to receive it.]</w:t>
      </w:r>
    </w:p>
    <w:p w14:paraId="7EC43805" w14:textId="77777777" w:rsidR="00F75EC9" w:rsidRPr="00F75EC9" w:rsidRDefault="00F75EC9" w:rsidP="00F75EC9">
      <w:pPr>
        <w:rPr>
          <w:rFonts w:eastAsia="Times New Roman" w:cs="Times New Roman"/>
          <w:szCs w:val="24"/>
        </w:rPr>
      </w:pPr>
    </w:p>
    <w:p w14:paraId="48A615D8" w14:textId="77777777" w:rsidR="00F75EC9" w:rsidRPr="00F75EC9" w:rsidRDefault="00F75EC9" w:rsidP="00F75EC9">
      <w:pPr>
        <w:spacing w:line="275" w:lineRule="auto"/>
        <w:ind w:right="-180"/>
        <w:jc w:val="center"/>
        <w:rPr>
          <w:rFonts w:eastAsia="Times New Roman" w:cs="Times New Roman"/>
          <w:color w:val="000000"/>
          <w:szCs w:val="24"/>
        </w:rPr>
      </w:pPr>
      <w:r w:rsidRPr="00F75EC9">
        <w:rPr>
          <w:rFonts w:eastAsia="Times New Roman" w:cs="Times New Roman"/>
          <w:i/>
          <w:color w:val="000000"/>
          <w:szCs w:val="24"/>
        </w:rPr>
        <w:t>or</w:t>
      </w:r>
    </w:p>
    <w:p w14:paraId="26A0ED64" w14:textId="77777777" w:rsidR="00F75EC9" w:rsidRPr="00F75EC9" w:rsidRDefault="00F75EC9" w:rsidP="00F75EC9">
      <w:pPr>
        <w:rPr>
          <w:rFonts w:eastAsia="Times New Roman" w:cs="Times New Roman"/>
          <w:szCs w:val="24"/>
        </w:rPr>
      </w:pPr>
    </w:p>
    <w:p w14:paraId="06BFDAB7" w14:textId="77777777" w:rsidR="00F75EC9" w:rsidRPr="00F75EC9" w:rsidRDefault="00F75EC9" w:rsidP="00F75EC9">
      <w:pPr>
        <w:rPr>
          <w:rFonts w:eastAsia="Times New Roman" w:cs="Times New Roman"/>
          <w:szCs w:val="24"/>
        </w:rPr>
      </w:pPr>
      <w:r w:rsidRPr="00F75EC9">
        <w:rPr>
          <w:rFonts w:eastAsia="Times New Roman" w:cs="Times New Roman"/>
          <w:szCs w:val="24"/>
        </w:rPr>
        <w:tab/>
        <w:t>[Fourth, the defendant willfully [caused to be] retained and failed to deliver the information or data to an officer or employee of the United States entitled to receive it.]</w:t>
      </w:r>
    </w:p>
    <w:p w14:paraId="0936599A" w14:textId="77777777" w:rsidR="00F75EC9" w:rsidRPr="00F75EC9" w:rsidRDefault="00F75EC9" w:rsidP="00F75EC9">
      <w:pPr>
        <w:rPr>
          <w:rFonts w:eastAsia="Times New Roman" w:cs="Times New Roman"/>
          <w:szCs w:val="24"/>
        </w:rPr>
      </w:pPr>
    </w:p>
    <w:p w14:paraId="0518287D" w14:textId="77777777" w:rsidR="00F75EC9" w:rsidRPr="00F75EC9" w:rsidRDefault="00F75EC9" w:rsidP="00F75EC9">
      <w:pPr>
        <w:spacing w:line="275" w:lineRule="auto"/>
        <w:ind w:right="-180"/>
        <w:jc w:val="center"/>
        <w:rPr>
          <w:rFonts w:eastAsia="Times New Roman" w:cs="Times New Roman"/>
          <w:color w:val="000000"/>
          <w:szCs w:val="24"/>
        </w:rPr>
      </w:pPr>
      <w:r w:rsidRPr="00F75EC9">
        <w:rPr>
          <w:rFonts w:eastAsia="Times New Roman" w:cs="Times New Roman"/>
          <w:b/>
          <w:color w:val="000000"/>
          <w:szCs w:val="24"/>
        </w:rPr>
        <w:t>Comment</w:t>
      </w:r>
    </w:p>
    <w:p w14:paraId="0AD5F817" w14:textId="77777777" w:rsidR="00F75EC9" w:rsidRPr="00F75EC9" w:rsidRDefault="00F75EC9" w:rsidP="00F75EC9">
      <w:pPr>
        <w:rPr>
          <w:rFonts w:eastAsia="Times New Roman" w:cs="Times New Roman"/>
          <w:szCs w:val="24"/>
        </w:rPr>
      </w:pPr>
    </w:p>
    <w:p w14:paraId="4D9B3211" w14:textId="77777777" w:rsidR="00F75EC9" w:rsidRPr="00F75EC9" w:rsidRDefault="00F75EC9" w:rsidP="00F75EC9">
      <w:pPr>
        <w:rPr>
          <w:rFonts w:eastAsia="Times New Roman" w:cs="Times New Roman"/>
          <w:szCs w:val="24"/>
        </w:rPr>
      </w:pPr>
      <w:r w:rsidRPr="00F75EC9">
        <w:rPr>
          <w:rFonts w:eastAsia="Times New Roman" w:cs="Times New Roman"/>
          <w:szCs w:val="24"/>
        </w:rPr>
        <w:tab/>
        <w:t xml:space="preserve">18 U.S.C. § 1030(e) provides definitions of the terms “computer,” “exceeds authorized access,” and “person.”  As to “knowingly,” </w:t>
      </w:r>
      <w:r w:rsidRPr="00F75EC9">
        <w:rPr>
          <w:rFonts w:eastAsia="Times New Roman" w:cs="Times New Roman"/>
          <w:i/>
          <w:szCs w:val="24"/>
        </w:rPr>
        <w:t>see</w:t>
      </w:r>
      <w:r w:rsidRPr="00F75EC9">
        <w:rPr>
          <w:rFonts w:eastAsia="Times New Roman" w:cs="Times New Roman"/>
          <w:szCs w:val="24"/>
        </w:rPr>
        <w:t xml:space="preserve"> Instruction 4.8 (Knowingly), and as to “willfully,” </w:t>
      </w:r>
      <w:r w:rsidRPr="00F75EC9">
        <w:rPr>
          <w:rFonts w:eastAsia="Times New Roman" w:cs="Times New Roman"/>
          <w:i/>
          <w:szCs w:val="24"/>
        </w:rPr>
        <w:t xml:space="preserve">see </w:t>
      </w:r>
      <w:r w:rsidRPr="00F75EC9">
        <w:rPr>
          <w:rFonts w:eastAsia="Times New Roman" w:cs="Times New Roman"/>
          <w:szCs w:val="24"/>
        </w:rPr>
        <w:t>Comment in Instruction 4.6 (Willfully).</w:t>
      </w:r>
    </w:p>
    <w:p w14:paraId="55DC9A5B" w14:textId="77777777" w:rsidR="00F75EC9" w:rsidRPr="00F75EC9" w:rsidRDefault="00F75EC9" w:rsidP="00F75EC9">
      <w:pPr>
        <w:rPr>
          <w:rFonts w:eastAsia="Times New Roman" w:cs="Times New Roman"/>
          <w:i/>
          <w:szCs w:val="24"/>
        </w:rPr>
      </w:pPr>
    </w:p>
    <w:p w14:paraId="0B1A6948" w14:textId="77777777" w:rsidR="00F75EC9" w:rsidRPr="00F75EC9" w:rsidRDefault="00F75EC9" w:rsidP="00F75EC9">
      <w:pPr>
        <w:rPr>
          <w:rFonts w:eastAsia="Times New Roman" w:cs="Times New Roman"/>
          <w:szCs w:val="24"/>
        </w:rPr>
      </w:pPr>
      <w:r w:rsidRPr="00F75EC9">
        <w:rPr>
          <w:rFonts w:eastAsia="Times New Roman" w:cs="Times New Roman"/>
          <w:szCs w:val="24"/>
        </w:rPr>
        <w:tab/>
        <w:t xml:space="preserve">The Ninth Circuit has held that the phrase “exceeds [or exceeded] authorized access” is limited to violations of restrictions on </w:t>
      </w:r>
      <w:r w:rsidRPr="00F75EC9">
        <w:rPr>
          <w:rFonts w:eastAsia="Times New Roman" w:cs="Times New Roman"/>
          <w:i/>
          <w:szCs w:val="24"/>
        </w:rPr>
        <w:t xml:space="preserve">access </w:t>
      </w:r>
      <w:r w:rsidRPr="00F75EC9">
        <w:rPr>
          <w:rFonts w:eastAsia="Times New Roman" w:cs="Times New Roman"/>
          <w:szCs w:val="24"/>
        </w:rPr>
        <w:t xml:space="preserve">to information and not restrictions on the </w:t>
      </w:r>
      <w:r w:rsidRPr="00F75EC9">
        <w:rPr>
          <w:rFonts w:eastAsia="Times New Roman" w:cs="Times New Roman"/>
          <w:i/>
          <w:szCs w:val="24"/>
        </w:rPr>
        <w:t xml:space="preserve">use </w:t>
      </w:r>
      <w:r w:rsidRPr="00F75EC9">
        <w:rPr>
          <w:rFonts w:eastAsia="Times New Roman" w:cs="Times New Roman"/>
          <w:szCs w:val="24"/>
        </w:rPr>
        <w:t xml:space="preserve">of information that is permissibly accessed.  </w:t>
      </w:r>
      <w:r w:rsidRPr="00F75EC9">
        <w:rPr>
          <w:rFonts w:eastAsia="Times New Roman" w:cs="Times New Roman"/>
          <w:i/>
          <w:szCs w:val="24"/>
        </w:rPr>
        <w:t xml:space="preserve">United States v. </w:t>
      </w:r>
      <w:proofErr w:type="spellStart"/>
      <w:r w:rsidRPr="00F75EC9">
        <w:rPr>
          <w:rFonts w:eastAsia="Times New Roman" w:cs="Times New Roman"/>
          <w:i/>
          <w:szCs w:val="24"/>
        </w:rPr>
        <w:t>Nosal</w:t>
      </w:r>
      <w:proofErr w:type="spellEnd"/>
      <w:r w:rsidRPr="00F75EC9">
        <w:rPr>
          <w:rFonts w:eastAsia="Times New Roman" w:cs="Times New Roman"/>
          <w:szCs w:val="24"/>
        </w:rPr>
        <w:t xml:space="preserve">, 676 F.3d 854, 864 (9th Cir. </w:t>
      </w:r>
      <w:r w:rsidRPr="00F75EC9">
        <w:rPr>
          <w:rFonts w:eastAsia="Times New Roman" w:cs="Times New Roman"/>
          <w:color w:val="000000"/>
          <w:szCs w:val="24"/>
        </w:rPr>
        <w:t xml:space="preserve">2012); </w:t>
      </w:r>
      <w:r w:rsidRPr="00F75EC9">
        <w:rPr>
          <w:rFonts w:eastAsia="Times New Roman" w:cs="Times New Roman"/>
          <w:i/>
          <w:color w:val="000000"/>
          <w:szCs w:val="24"/>
        </w:rPr>
        <w:t>see also United States v. Christensen</w:t>
      </w:r>
      <w:r w:rsidRPr="00F75EC9">
        <w:rPr>
          <w:rFonts w:eastAsia="Times New Roman" w:cs="Times New Roman"/>
          <w:color w:val="000000"/>
          <w:szCs w:val="24"/>
        </w:rPr>
        <w:t xml:space="preserve">, 828 F.3d 763, 786-87 (9th Cir. 2015), </w:t>
      </w:r>
      <w:r w:rsidRPr="00F75EC9">
        <w:rPr>
          <w:rFonts w:eastAsia="Times New Roman" w:cs="Times New Roman"/>
          <w:i/>
          <w:color w:val="000000"/>
          <w:szCs w:val="24"/>
        </w:rPr>
        <w:t xml:space="preserve">as amended on denial of reh’g </w:t>
      </w:r>
      <w:r w:rsidRPr="00F75EC9">
        <w:rPr>
          <w:rFonts w:eastAsia="Times New Roman" w:cs="Times New Roman"/>
          <w:color w:val="000000"/>
          <w:szCs w:val="24"/>
        </w:rPr>
        <w:t>(2016).</w:t>
      </w:r>
    </w:p>
    <w:p w14:paraId="0F45A8EE" w14:textId="77777777" w:rsidR="00F75EC9" w:rsidRPr="00F75EC9" w:rsidRDefault="00F75EC9" w:rsidP="00F75EC9">
      <w:pPr>
        <w:spacing w:line="275" w:lineRule="auto"/>
        <w:rPr>
          <w:rFonts w:eastAsia="Times New Roman" w:cs="Times New Roman"/>
          <w:color w:val="000000"/>
          <w:szCs w:val="24"/>
        </w:rPr>
      </w:pPr>
    </w:p>
    <w:p w14:paraId="7E6E67A8" w14:textId="77777777" w:rsidR="00F75EC9" w:rsidRPr="00F75EC9" w:rsidRDefault="00F75EC9" w:rsidP="00F75EC9">
      <w:pPr>
        <w:spacing w:line="275" w:lineRule="auto"/>
        <w:rPr>
          <w:rFonts w:eastAsia="Times New Roman" w:cs="Times New Roman"/>
          <w:color w:val="000000"/>
          <w:szCs w:val="24"/>
        </w:rPr>
      </w:pPr>
    </w:p>
    <w:p w14:paraId="6C8B96E2" w14:textId="77777777" w:rsidR="00F75EC9" w:rsidRPr="00F75EC9" w:rsidRDefault="00F75EC9" w:rsidP="00F75EC9">
      <w:pPr>
        <w:spacing w:line="275" w:lineRule="auto"/>
        <w:jc w:val="right"/>
        <w:rPr>
          <w:rFonts w:eastAsia="Times New Roman" w:cs="Times New Roman"/>
          <w:color w:val="000000"/>
          <w:szCs w:val="24"/>
        </w:rPr>
      </w:pPr>
      <w:r w:rsidRPr="00F75EC9">
        <w:rPr>
          <w:rFonts w:eastAsia="Times New Roman" w:cs="Times New Roman"/>
          <w:i/>
          <w:color w:val="000000"/>
          <w:szCs w:val="24"/>
        </w:rPr>
        <w:t>Revised June 2019</w:t>
      </w:r>
    </w:p>
    <w:p w14:paraId="422849DF" w14:textId="77777777" w:rsidR="00F75EC9" w:rsidRPr="00F75EC9" w:rsidRDefault="00F75EC9" w:rsidP="00F75EC9">
      <w:pPr>
        <w:spacing w:line="275" w:lineRule="auto"/>
        <w:rPr>
          <w:rFonts w:eastAsia="Times New Roman" w:cs="Times New Roman"/>
          <w:i/>
          <w:color w:val="000000"/>
          <w:szCs w:val="24"/>
        </w:rPr>
      </w:pPr>
    </w:p>
    <w:p w14:paraId="0ACE18C0" w14:textId="47C3817B" w:rsidR="00C97E04" w:rsidRPr="00F75EC9" w:rsidRDefault="00C97E04" w:rsidP="00F75EC9"/>
    <w:sectPr w:rsidR="00C97E04" w:rsidRPr="00F75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78E8"/>
    <w:multiLevelType w:val="multilevel"/>
    <w:tmpl w:val="531E2422"/>
    <w:lvl w:ilvl="0">
      <w:start w:val="12"/>
      <w:numFmt w:val="decimal"/>
      <w:lvlText w:val="%1"/>
      <w:lvlJc w:val="left"/>
      <w:pPr>
        <w:ind w:left="540" w:hanging="540"/>
      </w:pPr>
      <w:rPr>
        <w:rFonts w:hint="default"/>
      </w:rPr>
    </w:lvl>
    <w:lvl w:ilvl="1">
      <w:start w:val="20"/>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153B38DA"/>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757065">
    <w:abstractNumId w:val="0"/>
  </w:num>
  <w:num w:numId="2" w16cid:durableId="763379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0170DB"/>
    <w:rsid w:val="00047FEE"/>
    <w:rsid w:val="00057085"/>
    <w:rsid w:val="00057C6F"/>
    <w:rsid w:val="00061C42"/>
    <w:rsid w:val="00067581"/>
    <w:rsid w:val="00081D40"/>
    <w:rsid w:val="000962BD"/>
    <w:rsid w:val="000C0753"/>
    <w:rsid w:val="000C374B"/>
    <w:rsid w:val="000C6EEA"/>
    <w:rsid w:val="000E46DD"/>
    <w:rsid w:val="00111C8E"/>
    <w:rsid w:val="00115880"/>
    <w:rsid w:val="001170D8"/>
    <w:rsid w:val="001260EC"/>
    <w:rsid w:val="00136279"/>
    <w:rsid w:val="00156233"/>
    <w:rsid w:val="00156526"/>
    <w:rsid w:val="0019527A"/>
    <w:rsid w:val="001A0B87"/>
    <w:rsid w:val="001B4048"/>
    <w:rsid w:val="001C162D"/>
    <w:rsid w:val="001D0020"/>
    <w:rsid w:val="001D1F41"/>
    <w:rsid w:val="001D621E"/>
    <w:rsid w:val="00220C16"/>
    <w:rsid w:val="00226C52"/>
    <w:rsid w:val="002330DD"/>
    <w:rsid w:val="00251B8E"/>
    <w:rsid w:val="002810F9"/>
    <w:rsid w:val="00292D67"/>
    <w:rsid w:val="00294291"/>
    <w:rsid w:val="002A23F9"/>
    <w:rsid w:val="002B4922"/>
    <w:rsid w:val="002C3980"/>
    <w:rsid w:val="002D2353"/>
    <w:rsid w:val="002D6651"/>
    <w:rsid w:val="002F2125"/>
    <w:rsid w:val="00311B89"/>
    <w:rsid w:val="00385EAC"/>
    <w:rsid w:val="00392DA5"/>
    <w:rsid w:val="003A725E"/>
    <w:rsid w:val="003B4349"/>
    <w:rsid w:val="003C523D"/>
    <w:rsid w:val="003D3221"/>
    <w:rsid w:val="003E3B95"/>
    <w:rsid w:val="003F44F6"/>
    <w:rsid w:val="00401002"/>
    <w:rsid w:val="00412CD5"/>
    <w:rsid w:val="00420260"/>
    <w:rsid w:val="004232A7"/>
    <w:rsid w:val="00430CFC"/>
    <w:rsid w:val="00443346"/>
    <w:rsid w:val="00443FE7"/>
    <w:rsid w:val="004A2CFB"/>
    <w:rsid w:val="004B5F30"/>
    <w:rsid w:val="004D1662"/>
    <w:rsid w:val="004E4259"/>
    <w:rsid w:val="00542361"/>
    <w:rsid w:val="00550ED2"/>
    <w:rsid w:val="00563751"/>
    <w:rsid w:val="005A7428"/>
    <w:rsid w:val="005D7F8A"/>
    <w:rsid w:val="005F3127"/>
    <w:rsid w:val="00611990"/>
    <w:rsid w:val="00623212"/>
    <w:rsid w:val="00646A26"/>
    <w:rsid w:val="00666C6F"/>
    <w:rsid w:val="006752C5"/>
    <w:rsid w:val="00675651"/>
    <w:rsid w:val="006B3C0B"/>
    <w:rsid w:val="006C06EF"/>
    <w:rsid w:val="006E4558"/>
    <w:rsid w:val="006E580B"/>
    <w:rsid w:val="007008EB"/>
    <w:rsid w:val="007437A7"/>
    <w:rsid w:val="00755375"/>
    <w:rsid w:val="0075689F"/>
    <w:rsid w:val="00765755"/>
    <w:rsid w:val="00777E91"/>
    <w:rsid w:val="007847F9"/>
    <w:rsid w:val="007A1B33"/>
    <w:rsid w:val="007C6517"/>
    <w:rsid w:val="007D1A93"/>
    <w:rsid w:val="007D3281"/>
    <w:rsid w:val="007E1171"/>
    <w:rsid w:val="007E2515"/>
    <w:rsid w:val="007E6330"/>
    <w:rsid w:val="007E7D79"/>
    <w:rsid w:val="00812338"/>
    <w:rsid w:val="00813014"/>
    <w:rsid w:val="00833FBC"/>
    <w:rsid w:val="00850868"/>
    <w:rsid w:val="00890E7A"/>
    <w:rsid w:val="008962A3"/>
    <w:rsid w:val="008B4376"/>
    <w:rsid w:val="008B6CE7"/>
    <w:rsid w:val="008D6F91"/>
    <w:rsid w:val="008E0DF1"/>
    <w:rsid w:val="008E5173"/>
    <w:rsid w:val="008E5CC5"/>
    <w:rsid w:val="008F4DD0"/>
    <w:rsid w:val="00905381"/>
    <w:rsid w:val="00906160"/>
    <w:rsid w:val="009131BF"/>
    <w:rsid w:val="00914718"/>
    <w:rsid w:val="00960109"/>
    <w:rsid w:val="00960C76"/>
    <w:rsid w:val="00970FDC"/>
    <w:rsid w:val="00970FFD"/>
    <w:rsid w:val="00986161"/>
    <w:rsid w:val="009864D4"/>
    <w:rsid w:val="009940D5"/>
    <w:rsid w:val="009947F5"/>
    <w:rsid w:val="009A2700"/>
    <w:rsid w:val="009A792F"/>
    <w:rsid w:val="009B677D"/>
    <w:rsid w:val="009C0C69"/>
    <w:rsid w:val="009C26D0"/>
    <w:rsid w:val="009D0413"/>
    <w:rsid w:val="009F0A7C"/>
    <w:rsid w:val="009F5EAA"/>
    <w:rsid w:val="009F5ED7"/>
    <w:rsid w:val="00A061FD"/>
    <w:rsid w:val="00A61FA2"/>
    <w:rsid w:val="00A64334"/>
    <w:rsid w:val="00A67152"/>
    <w:rsid w:val="00AA2B06"/>
    <w:rsid w:val="00AE0152"/>
    <w:rsid w:val="00AE279C"/>
    <w:rsid w:val="00AE2DFC"/>
    <w:rsid w:val="00AE2FCD"/>
    <w:rsid w:val="00AF516D"/>
    <w:rsid w:val="00B0682D"/>
    <w:rsid w:val="00B1505D"/>
    <w:rsid w:val="00B21672"/>
    <w:rsid w:val="00B43CDA"/>
    <w:rsid w:val="00B451BD"/>
    <w:rsid w:val="00B46909"/>
    <w:rsid w:val="00B84EB9"/>
    <w:rsid w:val="00B961AC"/>
    <w:rsid w:val="00BA3B85"/>
    <w:rsid w:val="00BD186E"/>
    <w:rsid w:val="00BD1E72"/>
    <w:rsid w:val="00BE1BC9"/>
    <w:rsid w:val="00C02A50"/>
    <w:rsid w:val="00C3129B"/>
    <w:rsid w:val="00C53BB2"/>
    <w:rsid w:val="00C75965"/>
    <w:rsid w:val="00C97840"/>
    <w:rsid w:val="00C97E04"/>
    <w:rsid w:val="00CB05C6"/>
    <w:rsid w:val="00CB6ACA"/>
    <w:rsid w:val="00CF41C5"/>
    <w:rsid w:val="00D0111A"/>
    <w:rsid w:val="00D0777F"/>
    <w:rsid w:val="00D56222"/>
    <w:rsid w:val="00D5685E"/>
    <w:rsid w:val="00D73064"/>
    <w:rsid w:val="00D97F48"/>
    <w:rsid w:val="00DA76C1"/>
    <w:rsid w:val="00DC38EF"/>
    <w:rsid w:val="00DE0E57"/>
    <w:rsid w:val="00DE3F24"/>
    <w:rsid w:val="00DF451A"/>
    <w:rsid w:val="00E010CD"/>
    <w:rsid w:val="00E04F77"/>
    <w:rsid w:val="00E448E7"/>
    <w:rsid w:val="00E546EC"/>
    <w:rsid w:val="00E56A96"/>
    <w:rsid w:val="00E90670"/>
    <w:rsid w:val="00EA3C29"/>
    <w:rsid w:val="00EA658F"/>
    <w:rsid w:val="00EA72FC"/>
    <w:rsid w:val="00EB0197"/>
    <w:rsid w:val="00EB427D"/>
    <w:rsid w:val="00EB72BD"/>
    <w:rsid w:val="00EC15D6"/>
    <w:rsid w:val="00EC33A9"/>
    <w:rsid w:val="00EE714D"/>
    <w:rsid w:val="00F120A5"/>
    <w:rsid w:val="00F42DFD"/>
    <w:rsid w:val="00F67264"/>
    <w:rsid w:val="00F7390C"/>
    <w:rsid w:val="00F75EC9"/>
    <w:rsid w:val="00F81D28"/>
    <w:rsid w:val="00F82CCC"/>
    <w:rsid w:val="00F85877"/>
    <w:rsid w:val="00F919A4"/>
    <w:rsid w:val="00F95F64"/>
    <w:rsid w:val="00FA60CD"/>
    <w:rsid w:val="00FC51BC"/>
    <w:rsid w:val="00FD3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1780</Characters>
  <Application>Microsoft Office Word</Application>
  <DocSecurity>0</DocSecurity>
  <Lines>74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Taninh Chanhchaleun</cp:lastModifiedBy>
  <cp:revision>2</cp:revision>
  <dcterms:created xsi:type="dcterms:W3CDTF">2022-05-19T22:22:00Z</dcterms:created>
  <dcterms:modified xsi:type="dcterms:W3CDTF">2022-05-19T22:22:00Z</dcterms:modified>
</cp:coreProperties>
</file>