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A6A7" w14:textId="77777777" w:rsidR="008E2FE1" w:rsidRPr="008E2FE1" w:rsidRDefault="008E2FE1" w:rsidP="008E2FE1">
      <w:pPr>
        <w:autoSpaceDE w:val="0"/>
        <w:autoSpaceDN w:val="0"/>
        <w:adjustRightInd w:val="0"/>
        <w:ind w:left="420" w:hanging="240"/>
        <w:jc w:val="center"/>
        <w:outlineLvl w:val="1"/>
        <w:rPr>
          <w:rFonts w:cs="Times New Roman"/>
          <w:b/>
          <w:bCs/>
          <w:szCs w:val="24"/>
        </w:rPr>
      </w:pPr>
      <w:bookmarkStart w:id="0" w:name="_Toc73698730"/>
      <w:bookmarkStart w:id="1" w:name="_Toc83310791"/>
      <w:bookmarkStart w:id="2" w:name="_Toc83362586"/>
      <w:bookmarkStart w:id="3" w:name="_Toc83362995"/>
      <w:bookmarkStart w:id="4" w:name="_Toc90310053"/>
      <w:bookmarkStart w:id="5" w:name="_Toc90389911"/>
      <w:bookmarkStart w:id="6" w:name="_Toc90860491"/>
      <w:r w:rsidRPr="008E2FE1">
        <w:rPr>
          <w:rFonts w:cs="Times New Roman"/>
          <w:b/>
          <w:bCs/>
          <w:szCs w:val="24"/>
        </w:rPr>
        <w:t>15.42 Health Care Fraud (18 U.S.C. § 1347)</w:t>
      </w:r>
      <w:bookmarkEnd w:id="0"/>
      <w:bookmarkEnd w:id="1"/>
      <w:bookmarkEnd w:id="2"/>
      <w:bookmarkEnd w:id="3"/>
      <w:bookmarkEnd w:id="4"/>
      <w:bookmarkEnd w:id="5"/>
      <w:bookmarkEnd w:id="6"/>
    </w:p>
    <w:p w14:paraId="12792778" w14:textId="77777777" w:rsidR="008E2FE1" w:rsidRPr="008E2FE1" w:rsidRDefault="008E2FE1" w:rsidP="008E2FE1">
      <w:pPr>
        <w:rPr>
          <w:rFonts w:eastAsia="Times New Roman" w:cs="Times New Roman"/>
          <w:szCs w:val="24"/>
        </w:rPr>
      </w:pPr>
    </w:p>
    <w:p w14:paraId="4CEBCF0E" w14:textId="77777777"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ab/>
        <w:t>The defendant is charged in [Count _______ of] the indictment with health care fraud in violation of Section 1347 of Title 18 of the United States Code.  For the defendant to be found guilty of that charge, the government must prove each of the following elements beyond a reasonable doubt:</w:t>
      </w:r>
    </w:p>
    <w:p w14:paraId="0D73293A" w14:textId="77777777" w:rsidR="008E2FE1" w:rsidRPr="008E2FE1" w:rsidRDefault="008E2FE1" w:rsidP="008E2FE1">
      <w:pPr>
        <w:rPr>
          <w:rFonts w:eastAsia="Times New Roman" w:cs="Times New Roman"/>
          <w:color w:val="000000"/>
          <w:szCs w:val="24"/>
        </w:rPr>
      </w:pPr>
    </w:p>
    <w:p w14:paraId="16014115" w14:textId="411E0D40"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ab/>
      </w:r>
      <w:r w:rsidR="00810BAC" w:rsidRPr="00742622">
        <w:rPr>
          <w:rFonts w:eastAsia="Times New Roman" w:cs="Times New Roman"/>
          <w:color w:val="000000"/>
          <w:szCs w:val="24"/>
        </w:rPr>
        <w:t>First, the defendant knowingly and willfully [executed]</w:t>
      </w:r>
      <w:r w:rsidR="00810BAC">
        <w:rPr>
          <w:rFonts w:eastAsia="Times New Roman" w:cs="Times New Roman"/>
          <w:color w:val="000000"/>
          <w:szCs w:val="24"/>
        </w:rPr>
        <w:t xml:space="preserve"> </w:t>
      </w:r>
      <w:r w:rsidR="00810BAC" w:rsidRPr="00742622">
        <w:rPr>
          <w:rFonts w:eastAsia="Times New Roman" w:cs="Times New Roman"/>
          <w:color w:val="000000"/>
          <w:szCs w:val="24"/>
        </w:rPr>
        <w:t>[attempted to execute] a scheme or plan to [defraud a health care benefit program]</w:t>
      </w:r>
      <w:r w:rsidR="00810BAC">
        <w:rPr>
          <w:rFonts w:eastAsia="Times New Roman" w:cs="Times New Roman"/>
          <w:color w:val="000000"/>
          <w:szCs w:val="24"/>
        </w:rPr>
        <w:t xml:space="preserve"> </w:t>
      </w:r>
      <w:r w:rsidR="00810BAC" w:rsidRPr="00742622">
        <w:rPr>
          <w:rFonts w:eastAsia="Times New Roman" w:cs="Times New Roman"/>
          <w:color w:val="000000"/>
          <w:szCs w:val="24"/>
        </w:rPr>
        <w:t xml:space="preserve">[obtain </w:t>
      </w:r>
      <w:r w:rsidR="00810BAC">
        <w:rPr>
          <w:rFonts w:eastAsia="Times New Roman" w:cs="Times New Roman"/>
          <w:color w:val="000000"/>
          <w:szCs w:val="24"/>
        </w:rPr>
        <w:t>[</w:t>
      </w:r>
      <w:r w:rsidR="00810BAC" w:rsidRPr="00742622">
        <w:rPr>
          <w:rFonts w:eastAsia="Times New Roman" w:cs="Times New Roman"/>
          <w:color w:val="000000"/>
          <w:szCs w:val="24"/>
        </w:rPr>
        <w:t>[money][property]</w:t>
      </w:r>
      <w:r w:rsidR="00810BAC">
        <w:rPr>
          <w:rFonts w:eastAsia="Times New Roman" w:cs="Times New Roman"/>
          <w:color w:val="000000"/>
          <w:szCs w:val="24"/>
        </w:rPr>
        <w:t>] [</w:t>
      </w:r>
      <w:r w:rsidR="00810BAC" w:rsidRPr="00742622">
        <w:rPr>
          <w:rFonts w:eastAsia="Times New Roman" w:cs="Times New Roman"/>
          <w:color w:val="000000"/>
          <w:szCs w:val="24"/>
        </w:rPr>
        <w:t>[owned by]</w:t>
      </w:r>
      <w:r w:rsidR="00810BAC">
        <w:rPr>
          <w:rFonts w:eastAsia="Times New Roman" w:cs="Times New Roman"/>
          <w:color w:val="000000"/>
          <w:szCs w:val="24"/>
        </w:rPr>
        <w:t xml:space="preserve"> </w:t>
      </w:r>
      <w:r w:rsidR="00810BAC" w:rsidRPr="00742622">
        <w:rPr>
          <w:rFonts w:eastAsia="Times New Roman" w:cs="Times New Roman"/>
          <w:color w:val="000000"/>
          <w:szCs w:val="24"/>
        </w:rPr>
        <w:t>[under the custody or control of]</w:t>
      </w:r>
      <w:r w:rsidR="00810BAC">
        <w:rPr>
          <w:rFonts w:eastAsia="Times New Roman" w:cs="Times New Roman"/>
          <w:color w:val="000000"/>
          <w:szCs w:val="24"/>
        </w:rPr>
        <w:t>]</w:t>
      </w:r>
      <w:r w:rsidR="00810BAC" w:rsidRPr="00742622">
        <w:rPr>
          <w:rFonts w:eastAsia="Times New Roman" w:cs="Times New Roman"/>
          <w:color w:val="000000"/>
          <w:szCs w:val="24"/>
        </w:rPr>
        <w:t xml:space="preserve"> a health care benefit program by means of material false or fraudulent [pretenses]</w:t>
      </w:r>
      <w:r w:rsidR="00810BAC">
        <w:rPr>
          <w:rFonts w:eastAsia="Times New Roman" w:cs="Times New Roman"/>
          <w:color w:val="000000"/>
          <w:szCs w:val="24"/>
        </w:rPr>
        <w:t xml:space="preserve"> </w:t>
      </w:r>
      <w:r w:rsidR="00810BAC" w:rsidRPr="00742622">
        <w:rPr>
          <w:rFonts w:eastAsia="Times New Roman" w:cs="Times New Roman"/>
          <w:color w:val="000000"/>
          <w:szCs w:val="24"/>
        </w:rPr>
        <w:t>[representations]</w:t>
      </w:r>
      <w:r w:rsidR="00810BAC">
        <w:rPr>
          <w:rFonts w:eastAsia="Times New Roman" w:cs="Times New Roman"/>
          <w:color w:val="000000"/>
          <w:szCs w:val="24"/>
        </w:rPr>
        <w:t xml:space="preserve"> </w:t>
      </w:r>
      <w:r w:rsidR="00810BAC" w:rsidRPr="00742622">
        <w:rPr>
          <w:rFonts w:eastAsia="Times New Roman" w:cs="Times New Roman"/>
          <w:color w:val="000000"/>
          <w:szCs w:val="24"/>
        </w:rPr>
        <w:t>[promises]];</w:t>
      </w:r>
    </w:p>
    <w:p w14:paraId="492A8025" w14:textId="77777777" w:rsidR="008E2FE1" w:rsidRPr="008E2FE1" w:rsidRDefault="008E2FE1" w:rsidP="008E2FE1">
      <w:pPr>
        <w:rPr>
          <w:rFonts w:eastAsia="Times New Roman" w:cs="Times New Roman"/>
          <w:color w:val="000000"/>
          <w:szCs w:val="24"/>
        </w:rPr>
      </w:pPr>
    </w:p>
    <w:p w14:paraId="7E82EA26" w14:textId="77777777"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ab/>
        <w:t xml:space="preserve">Second, the defendant acted with the intent to </w:t>
      </w:r>
      <w:proofErr w:type="gramStart"/>
      <w:r w:rsidRPr="008E2FE1">
        <w:rPr>
          <w:rFonts w:eastAsia="Times New Roman" w:cs="Times New Roman"/>
          <w:color w:val="000000"/>
          <w:szCs w:val="24"/>
        </w:rPr>
        <w:t>defraud;</w:t>
      </w:r>
      <w:proofErr w:type="gramEnd"/>
    </w:p>
    <w:p w14:paraId="7F5DA46B" w14:textId="77777777" w:rsidR="008E2FE1" w:rsidRPr="008E2FE1" w:rsidRDefault="008E2FE1" w:rsidP="008E2FE1">
      <w:pPr>
        <w:rPr>
          <w:rFonts w:eastAsia="Times New Roman" w:cs="Times New Roman"/>
          <w:color w:val="000000"/>
          <w:szCs w:val="24"/>
        </w:rPr>
      </w:pPr>
    </w:p>
    <w:p w14:paraId="46799D60" w14:textId="77777777"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ab/>
        <w:t>Third, [</w:t>
      </w:r>
      <w:r w:rsidRPr="008E2FE1">
        <w:rPr>
          <w:rFonts w:eastAsia="Times New Roman" w:cs="Times New Roman"/>
          <w:i/>
          <w:color w:val="000000"/>
          <w:szCs w:val="24"/>
          <w:u w:val="single"/>
        </w:rPr>
        <w:t>name of victim or attempted victim</w:t>
      </w:r>
      <w:r w:rsidRPr="008E2FE1">
        <w:rPr>
          <w:rFonts w:eastAsia="Times New Roman" w:cs="Times New Roman"/>
          <w:color w:val="000000"/>
          <w:szCs w:val="24"/>
        </w:rPr>
        <w:t>] was a health care benefit program; and</w:t>
      </w:r>
    </w:p>
    <w:p w14:paraId="42973322" w14:textId="77777777" w:rsidR="008E2FE1" w:rsidRPr="008E2FE1" w:rsidRDefault="008E2FE1" w:rsidP="008E2FE1">
      <w:pPr>
        <w:rPr>
          <w:rFonts w:eastAsia="Times New Roman" w:cs="Times New Roman"/>
          <w:color w:val="000000"/>
          <w:szCs w:val="24"/>
        </w:rPr>
      </w:pPr>
    </w:p>
    <w:p w14:paraId="3D916F3A" w14:textId="77777777"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ab/>
        <w:t>Fourth, the [scheme][plan] was executed in connection with the [delivery][payment] for health care [benefits][items][services].</w:t>
      </w:r>
    </w:p>
    <w:p w14:paraId="0F64CFAD" w14:textId="77777777" w:rsidR="008E2FE1" w:rsidRPr="008E2FE1" w:rsidRDefault="008E2FE1" w:rsidP="008E2FE1">
      <w:pPr>
        <w:rPr>
          <w:rFonts w:eastAsia="Times New Roman" w:cs="Times New Roman"/>
          <w:color w:val="000000"/>
          <w:szCs w:val="24"/>
        </w:rPr>
      </w:pPr>
    </w:p>
    <w:p w14:paraId="297FDDE4" w14:textId="77777777" w:rsidR="008E2FE1" w:rsidRPr="008E2FE1" w:rsidRDefault="008E2FE1" w:rsidP="008E2FE1">
      <w:pPr>
        <w:ind w:right="-180"/>
        <w:jc w:val="center"/>
        <w:rPr>
          <w:rFonts w:eastAsia="Times New Roman" w:cs="Times New Roman"/>
          <w:color w:val="000000"/>
          <w:szCs w:val="24"/>
        </w:rPr>
      </w:pPr>
      <w:r w:rsidRPr="008E2FE1">
        <w:rPr>
          <w:rFonts w:eastAsia="Times New Roman" w:cs="Times New Roman"/>
          <w:b/>
          <w:color w:val="000000"/>
          <w:szCs w:val="24"/>
        </w:rPr>
        <w:t>Comment</w:t>
      </w:r>
    </w:p>
    <w:p w14:paraId="29703697" w14:textId="77777777" w:rsidR="008E2FE1" w:rsidRPr="008E2FE1" w:rsidRDefault="008E2FE1" w:rsidP="008E2FE1">
      <w:pPr>
        <w:rPr>
          <w:rFonts w:eastAsia="Times New Roman" w:cs="Times New Roman"/>
          <w:color w:val="000000"/>
          <w:szCs w:val="24"/>
        </w:rPr>
      </w:pPr>
    </w:p>
    <w:p w14:paraId="50EB12A0" w14:textId="77777777"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ab/>
      </w:r>
      <w:r w:rsidRPr="008E2FE1">
        <w:rPr>
          <w:rFonts w:eastAsia="Times New Roman" w:cs="Times New Roman"/>
          <w:i/>
          <w:color w:val="000000"/>
          <w:szCs w:val="24"/>
        </w:rPr>
        <w:t xml:space="preserve">See </w:t>
      </w:r>
      <w:r w:rsidRPr="008E2FE1">
        <w:rPr>
          <w:rFonts w:eastAsia="Times New Roman" w:cs="Times New Roman"/>
          <w:color w:val="000000"/>
          <w:szCs w:val="24"/>
        </w:rPr>
        <w:t xml:space="preserve">Instructions 4.6 (Willfully) and 4.8 (Knowingly); </w:t>
      </w:r>
      <w:r w:rsidRPr="008E2FE1">
        <w:rPr>
          <w:rFonts w:eastAsia="Times New Roman" w:cs="Times New Roman"/>
          <w:i/>
          <w:color w:val="000000"/>
          <w:szCs w:val="24"/>
        </w:rPr>
        <w:t xml:space="preserve">see also </w:t>
      </w:r>
      <w:r w:rsidRPr="008E2FE1">
        <w:rPr>
          <w:rFonts w:eastAsia="Times New Roman" w:cs="Times New Roman"/>
          <w:color w:val="000000"/>
          <w:szCs w:val="24"/>
        </w:rPr>
        <w:t>Instruction 4.9</w:t>
      </w:r>
    </w:p>
    <w:p w14:paraId="653660CF" w14:textId="77777777"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 xml:space="preserve">(Deliberate Ignorance).  In </w:t>
      </w:r>
      <w:r w:rsidRPr="008E2FE1">
        <w:rPr>
          <w:rFonts w:eastAsia="Times New Roman" w:cs="Times New Roman"/>
          <w:i/>
          <w:color w:val="000000"/>
          <w:szCs w:val="24"/>
        </w:rPr>
        <w:t>United States v. Hong</w:t>
      </w:r>
      <w:r w:rsidRPr="008E2FE1">
        <w:rPr>
          <w:rFonts w:eastAsia="Times New Roman" w:cs="Times New Roman"/>
          <w:color w:val="000000"/>
          <w:szCs w:val="24"/>
        </w:rPr>
        <w:t>, 938 F.3d 1040 (9th Cir. 2019), the Ninth</w:t>
      </w:r>
    </w:p>
    <w:p w14:paraId="722CD97C" w14:textId="77777777"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Circuit discussed when it might be appropriate to give a deliberate ignorance (or willful</w:t>
      </w:r>
    </w:p>
    <w:p w14:paraId="3DA066A7" w14:textId="77777777"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blindness) instruction in the context of a charge of health care fraud.</w:t>
      </w:r>
    </w:p>
    <w:p w14:paraId="4D8EF134" w14:textId="77777777" w:rsidR="008E2FE1" w:rsidRPr="008E2FE1" w:rsidRDefault="008E2FE1" w:rsidP="008E2FE1">
      <w:pPr>
        <w:rPr>
          <w:rFonts w:eastAsia="Times New Roman" w:cs="Times New Roman"/>
          <w:color w:val="000000"/>
          <w:szCs w:val="24"/>
        </w:rPr>
      </w:pPr>
    </w:p>
    <w:p w14:paraId="7FC83E3D" w14:textId="77777777" w:rsidR="008E2FE1" w:rsidRPr="008E2FE1" w:rsidRDefault="008E2FE1" w:rsidP="008E2FE1">
      <w:pPr>
        <w:ind w:firstLine="720"/>
        <w:rPr>
          <w:rFonts w:eastAsia="Times New Roman" w:cs="Times New Roman"/>
          <w:color w:val="000000"/>
          <w:szCs w:val="24"/>
        </w:rPr>
      </w:pPr>
      <w:r w:rsidRPr="008E2FE1">
        <w:rPr>
          <w:rFonts w:eastAsia="Times New Roman" w:cs="Times New Roman"/>
          <w:color w:val="000000"/>
          <w:szCs w:val="24"/>
        </w:rPr>
        <w:t xml:space="preserve">The required showing regarding a defendant’s intent may be satisfied by circumstantial evidence that he acted with reckless indifference to the truth or falsity of his statements.  </w:t>
      </w:r>
      <w:r w:rsidRPr="008E2FE1">
        <w:rPr>
          <w:rFonts w:eastAsia="Times New Roman" w:cs="Times New Roman"/>
          <w:i/>
          <w:color w:val="000000"/>
          <w:szCs w:val="24"/>
        </w:rPr>
        <w:t>United States v. Dearing</w:t>
      </w:r>
      <w:r w:rsidRPr="008E2FE1">
        <w:rPr>
          <w:rFonts w:eastAsia="Times New Roman" w:cs="Times New Roman"/>
          <w:color w:val="000000"/>
          <w:szCs w:val="24"/>
        </w:rPr>
        <w:t>, 504 F.3d 897, 902 (9th Cir. 2007).</w:t>
      </w:r>
    </w:p>
    <w:p w14:paraId="4008AF02" w14:textId="77777777" w:rsidR="008E2FE1" w:rsidRPr="008E2FE1" w:rsidRDefault="008E2FE1" w:rsidP="008E2FE1">
      <w:pPr>
        <w:rPr>
          <w:rFonts w:eastAsia="Times New Roman" w:cs="Times New Roman"/>
          <w:color w:val="000000"/>
          <w:szCs w:val="24"/>
        </w:rPr>
      </w:pPr>
    </w:p>
    <w:p w14:paraId="282EBB84" w14:textId="77777777" w:rsidR="008E2FE1" w:rsidRPr="008E2FE1" w:rsidRDefault="008E2FE1" w:rsidP="008E2FE1">
      <w:pPr>
        <w:rPr>
          <w:rFonts w:eastAsia="Times New Roman" w:cs="Times New Roman"/>
          <w:color w:val="000000"/>
          <w:szCs w:val="24"/>
        </w:rPr>
      </w:pPr>
      <w:r w:rsidRPr="008E2FE1">
        <w:rPr>
          <w:rFonts w:eastAsia="Times New Roman" w:cs="Times New Roman"/>
          <w:color w:val="000000"/>
          <w:szCs w:val="24"/>
        </w:rPr>
        <w:tab/>
        <w:t>“Health care benefit program” means 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  18 U.S.C. § 24(b).</w:t>
      </w:r>
    </w:p>
    <w:p w14:paraId="23DC7DFD" w14:textId="77777777" w:rsidR="008E2FE1" w:rsidRPr="008E2FE1" w:rsidRDefault="008E2FE1" w:rsidP="008E2FE1">
      <w:pPr>
        <w:rPr>
          <w:rFonts w:eastAsia="Times New Roman" w:cs="Times New Roman"/>
          <w:color w:val="000000"/>
          <w:szCs w:val="24"/>
        </w:rPr>
      </w:pPr>
    </w:p>
    <w:p w14:paraId="5CDA0DE1" w14:textId="77777777" w:rsidR="008E2FE1" w:rsidRPr="008E2FE1" w:rsidRDefault="008E2FE1" w:rsidP="008E2FE1">
      <w:pPr>
        <w:rPr>
          <w:rFonts w:eastAsia="Times New Roman" w:cs="Times New Roman"/>
          <w:color w:val="000000"/>
          <w:szCs w:val="24"/>
        </w:rPr>
      </w:pPr>
    </w:p>
    <w:p w14:paraId="345348B5" w14:textId="77777777" w:rsidR="008E2FE1" w:rsidRPr="008E2FE1" w:rsidRDefault="008E2FE1" w:rsidP="008E2FE1">
      <w:pPr>
        <w:jc w:val="right"/>
        <w:rPr>
          <w:rFonts w:eastAsia="Times New Roman" w:cs="Times New Roman"/>
          <w:color w:val="000000"/>
          <w:szCs w:val="24"/>
        </w:rPr>
      </w:pPr>
      <w:r w:rsidRPr="008E2FE1">
        <w:rPr>
          <w:rFonts w:eastAsia="Times New Roman" w:cs="Times New Roman"/>
          <w:i/>
          <w:color w:val="000000"/>
          <w:szCs w:val="24"/>
        </w:rPr>
        <w:t>Revised Dec. 2019</w:t>
      </w:r>
    </w:p>
    <w:p w14:paraId="7A1904AB" w14:textId="77777777" w:rsidR="008E2FE1" w:rsidRPr="008E2FE1" w:rsidRDefault="008E2FE1" w:rsidP="008E2FE1">
      <w:pPr>
        <w:rPr>
          <w:szCs w:val="24"/>
        </w:rPr>
      </w:pPr>
    </w:p>
    <w:p w14:paraId="0ACE18C0" w14:textId="20993E1B" w:rsidR="00C97E04" w:rsidRPr="008E2FE1" w:rsidRDefault="00C97E04" w:rsidP="008E2FE1"/>
    <w:sectPr w:rsidR="00C97E04" w:rsidRPr="008E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7F19E2"/>
    <w:rsid w:val="00810BAC"/>
    <w:rsid w:val="00812338"/>
    <w:rsid w:val="00813014"/>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2022-08-23T01:30:00Z</dcterms:created>
  <dcterms:modified xsi:type="dcterms:W3CDTF">2022-08-23T01:30:00Z</dcterms:modified>
</cp:coreProperties>
</file>