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ADA5" w14:textId="77777777" w:rsidR="00103195" w:rsidRPr="00103195" w:rsidRDefault="00103195" w:rsidP="00103195">
      <w:pPr>
        <w:autoSpaceDE w:val="0"/>
        <w:autoSpaceDN w:val="0"/>
        <w:adjustRightInd w:val="0"/>
        <w:ind w:left="420" w:hanging="240"/>
        <w:jc w:val="center"/>
        <w:outlineLvl w:val="1"/>
        <w:rPr>
          <w:rFonts w:cs="Times New Roman"/>
          <w:b/>
          <w:bCs/>
          <w:szCs w:val="24"/>
        </w:rPr>
      </w:pPr>
      <w:bookmarkStart w:id="0" w:name="_Toc73698734"/>
      <w:bookmarkStart w:id="1" w:name="_Toc83310795"/>
      <w:bookmarkStart w:id="2" w:name="_Toc83362590"/>
      <w:bookmarkStart w:id="3" w:name="_Toc83362999"/>
      <w:bookmarkStart w:id="4" w:name="_Toc90310057"/>
      <w:bookmarkStart w:id="5" w:name="_Toc90389915"/>
      <w:bookmarkStart w:id="6" w:name="_Toc90860495"/>
      <w:r w:rsidRPr="00103195">
        <w:rPr>
          <w:rFonts w:cs="Times New Roman"/>
          <w:b/>
          <w:bCs/>
          <w:szCs w:val="24"/>
        </w:rPr>
        <w:t xml:space="preserve">15.46 Bankruptcy Fraud—Scheme or Artifice to Defraud </w:t>
      </w:r>
    </w:p>
    <w:p w14:paraId="4EA88BCD" w14:textId="77777777" w:rsidR="00103195" w:rsidRPr="00103195" w:rsidRDefault="00103195" w:rsidP="00103195">
      <w:pPr>
        <w:autoSpaceDE w:val="0"/>
        <w:autoSpaceDN w:val="0"/>
        <w:adjustRightInd w:val="0"/>
        <w:ind w:left="420" w:hanging="240"/>
        <w:jc w:val="center"/>
        <w:outlineLvl w:val="1"/>
        <w:rPr>
          <w:rFonts w:cs="Times New Roman"/>
          <w:b/>
          <w:bCs/>
          <w:szCs w:val="24"/>
        </w:rPr>
      </w:pPr>
      <w:r w:rsidRPr="00103195">
        <w:rPr>
          <w:rFonts w:cs="Times New Roman"/>
          <w:b/>
          <w:bCs/>
          <w:szCs w:val="24"/>
        </w:rPr>
        <w:t>(18 U.S.C. § 157)</w:t>
      </w:r>
      <w:bookmarkEnd w:id="0"/>
      <w:bookmarkEnd w:id="1"/>
      <w:bookmarkEnd w:id="2"/>
      <w:bookmarkEnd w:id="3"/>
      <w:bookmarkEnd w:id="4"/>
      <w:bookmarkEnd w:id="5"/>
      <w:bookmarkEnd w:id="6"/>
    </w:p>
    <w:p w14:paraId="330810DD" w14:textId="77777777" w:rsidR="00103195" w:rsidRPr="00103195" w:rsidRDefault="00103195" w:rsidP="00103195">
      <w:pPr>
        <w:widowControl w:val="0"/>
        <w:rPr>
          <w:rFonts w:eastAsia="Times New Roman" w:cs="Times New Roman"/>
          <w:color w:val="000000"/>
          <w:szCs w:val="24"/>
        </w:rPr>
      </w:pPr>
    </w:p>
    <w:p w14:paraId="577BBC82" w14:textId="77777777" w:rsidR="00103195" w:rsidRPr="00103195" w:rsidRDefault="00103195" w:rsidP="00103195">
      <w:pPr>
        <w:widowControl w:val="0"/>
        <w:rPr>
          <w:rFonts w:eastAsia="Times New Roman" w:cs="Times New Roman"/>
          <w:color w:val="000000"/>
          <w:szCs w:val="24"/>
        </w:rPr>
      </w:pPr>
      <w:r w:rsidRPr="00103195">
        <w:rPr>
          <w:rFonts w:eastAsia="Times New Roman" w:cs="Times New Roman"/>
          <w:color w:val="000000"/>
          <w:szCs w:val="24"/>
        </w:rPr>
        <w:tab/>
        <w:t>The defendant is charged in [Count _______ of] the indictment with bankruptcy fraud in violation of Section 157 of Title 18 of the United States Code.  For the defendant to be found guilty of that charge, the government must prove each of the following elements beyond a reasonable doubt:</w:t>
      </w:r>
    </w:p>
    <w:p w14:paraId="40FBB958" w14:textId="77777777" w:rsidR="00103195" w:rsidRPr="00103195" w:rsidRDefault="00103195" w:rsidP="00103195">
      <w:pPr>
        <w:widowControl w:val="0"/>
        <w:rPr>
          <w:rFonts w:eastAsia="Times New Roman" w:cs="Times New Roman"/>
          <w:color w:val="000000"/>
          <w:szCs w:val="24"/>
        </w:rPr>
      </w:pPr>
    </w:p>
    <w:p w14:paraId="140230F3" w14:textId="77777777" w:rsidR="00103195" w:rsidRPr="00103195" w:rsidRDefault="00103195" w:rsidP="00103195">
      <w:pPr>
        <w:widowControl w:val="0"/>
        <w:rPr>
          <w:rFonts w:eastAsia="Times New Roman" w:cs="Times New Roman"/>
          <w:color w:val="000000"/>
          <w:szCs w:val="24"/>
        </w:rPr>
      </w:pPr>
      <w:r w:rsidRPr="00103195">
        <w:rPr>
          <w:rFonts w:eastAsia="Times New Roman" w:cs="Times New Roman"/>
          <w:color w:val="000000"/>
          <w:szCs w:val="24"/>
        </w:rPr>
        <w:tab/>
        <w:t xml:space="preserve">First, the defendant devised or intended to devise a scheme or plan to </w:t>
      </w:r>
      <w:proofErr w:type="gramStart"/>
      <w:r w:rsidRPr="00103195">
        <w:rPr>
          <w:rFonts w:eastAsia="Times New Roman" w:cs="Times New Roman"/>
          <w:color w:val="000000"/>
          <w:szCs w:val="24"/>
        </w:rPr>
        <w:t>defraud;</w:t>
      </w:r>
      <w:proofErr w:type="gramEnd"/>
    </w:p>
    <w:p w14:paraId="331C94CC" w14:textId="77777777" w:rsidR="00103195" w:rsidRPr="00103195" w:rsidRDefault="00103195" w:rsidP="00103195">
      <w:pPr>
        <w:widowControl w:val="0"/>
        <w:rPr>
          <w:rFonts w:eastAsia="Times New Roman" w:cs="Times New Roman"/>
          <w:color w:val="000000"/>
          <w:szCs w:val="24"/>
        </w:rPr>
      </w:pPr>
    </w:p>
    <w:p w14:paraId="6A852AA0" w14:textId="77777777" w:rsidR="00103195" w:rsidRPr="00103195" w:rsidRDefault="00103195" w:rsidP="00103195">
      <w:pPr>
        <w:widowControl w:val="0"/>
        <w:rPr>
          <w:rFonts w:eastAsia="Times New Roman" w:cs="Times New Roman"/>
          <w:color w:val="000000"/>
          <w:szCs w:val="24"/>
        </w:rPr>
      </w:pPr>
      <w:r w:rsidRPr="00103195">
        <w:rPr>
          <w:rFonts w:eastAsia="Times New Roman" w:cs="Times New Roman"/>
          <w:color w:val="000000"/>
          <w:szCs w:val="24"/>
        </w:rPr>
        <w:tab/>
        <w:t xml:space="preserve">Second, the defendant acted with the intent to </w:t>
      </w:r>
      <w:proofErr w:type="gramStart"/>
      <w:r w:rsidRPr="00103195">
        <w:rPr>
          <w:rFonts w:eastAsia="Times New Roman" w:cs="Times New Roman"/>
          <w:color w:val="000000"/>
          <w:szCs w:val="24"/>
        </w:rPr>
        <w:t>defraud;</w:t>
      </w:r>
      <w:proofErr w:type="gramEnd"/>
    </w:p>
    <w:p w14:paraId="11C13822" w14:textId="77777777" w:rsidR="00103195" w:rsidRPr="00103195" w:rsidRDefault="00103195" w:rsidP="00103195">
      <w:pPr>
        <w:widowControl w:val="0"/>
        <w:rPr>
          <w:rFonts w:eastAsia="Times New Roman" w:cs="Times New Roman"/>
          <w:color w:val="000000"/>
          <w:szCs w:val="24"/>
        </w:rPr>
      </w:pPr>
    </w:p>
    <w:p w14:paraId="3C933B6E" w14:textId="77777777" w:rsidR="00103195" w:rsidRPr="00103195" w:rsidRDefault="00103195" w:rsidP="00103195">
      <w:pPr>
        <w:widowControl w:val="0"/>
        <w:rPr>
          <w:rFonts w:eastAsia="Times New Roman" w:cs="Times New Roman"/>
          <w:color w:val="000000"/>
          <w:szCs w:val="24"/>
        </w:rPr>
      </w:pPr>
      <w:r w:rsidRPr="00103195">
        <w:rPr>
          <w:rFonts w:eastAsia="Times New Roman" w:cs="Times New Roman"/>
          <w:color w:val="000000"/>
          <w:szCs w:val="24"/>
        </w:rPr>
        <w:tab/>
        <w:t xml:space="preserve">Third, the defendant’s act was material; that is, it had a natural tendency to influence, or </w:t>
      </w:r>
      <w:proofErr w:type="gramStart"/>
      <w:r w:rsidRPr="00103195">
        <w:rPr>
          <w:rFonts w:eastAsia="Times New Roman" w:cs="Times New Roman"/>
          <w:color w:val="000000"/>
          <w:szCs w:val="24"/>
        </w:rPr>
        <w:t>was capable of influencing</w:t>
      </w:r>
      <w:proofErr w:type="gramEnd"/>
      <w:r w:rsidRPr="00103195">
        <w:rPr>
          <w:rFonts w:eastAsia="Times New Roman" w:cs="Times New Roman"/>
          <w:color w:val="000000"/>
          <w:szCs w:val="24"/>
        </w:rPr>
        <w:t xml:space="preserve"> the acts of an identifiable person, entity, or group; and</w:t>
      </w:r>
    </w:p>
    <w:p w14:paraId="775BC4F2" w14:textId="77777777" w:rsidR="00103195" w:rsidRPr="00103195" w:rsidRDefault="00103195" w:rsidP="00103195">
      <w:pPr>
        <w:widowControl w:val="0"/>
        <w:rPr>
          <w:rFonts w:eastAsia="Times New Roman" w:cs="Times New Roman"/>
          <w:color w:val="000000"/>
          <w:szCs w:val="24"/>
        </w:rPr>
      </w:pPr>
    </w:p>
    <w:p w14:paraId="169F7DE4" w14:textId="141FFCA5" w:rsidR="00103195" w:rsidRPr="00103195" w:rsidRDefault="00103195" w:rsidP="00103195">
      <w:pPr>
        <w:widowControl w:val="0"/>
        <w:rPr>
          <w:rFonts w:eastAsia="Times New Roman" w:cs="Times New Roman"/>
          <w:color w:val="000000"/>
          <w:szCs w:val="24"/>
        </w:rPr>
      </w:pPr>
      <w:r w:rsidRPr="00103195">
        <w:rPr>
          <w:rFonts w:eastAsia="Times New Roman" w:cs="Times New Roman"/>
          <w:color w:val="000000"/>
          <w:szCs w:val="24"/>
        </w:rPr>
        <w:tab/>
        <w:t>Fourth, the defendant [filed a petition] [filed a document in a proceeding] [made a false or fraudulent representation, claim</w:t>
      </w:r>
      <w:r w:rsidR="005F61CE">
        <w:rPr>
          <w:rFonts w:eastAsia="Times New Roman" w:cs="Times New Roman"/>
          <w:color w:val="000000"/>
          <w:szCs w:val="24"/>
        </w:rPr>
        <w:t>,</w:t>
      </w:r>
      <w:r w:rsidRPr="00103195">
        <w:rPr>
          <w:rFonts w:eastAsia="Times New Roman" w:cs="Times New Roman"/>
          <w:color w:val="000000"/>
          <w:szCs w:val="24"/>
        </w:rPr>
        <w:t xml:space="preserve"> or promise concerning or in relation to a proceeding] under a Title 11 bankruptcy proceeding to carry out or attempt to carry out an essential part of the scheme.</w:t>
      </w:r>
    </w:p>
    <w:p w14:paraId="7FAD3E9C" w14:textId="77777777" w:rsidR="00103195" w:rsidRPr="00103195" w:rsidRDefault="00103195" w:rsidP="00103195">
      <w:pPr>
        <w:widowControl w:val="0"/>
        <w:rPr>
          <w:rFonts w:eastAsia="Times New Roman" w:cs="Times New Roman"/>
          <w:color w:val="000000"/>
          <w:szCs w:val="24"/>
        </w:rPr>
      </w:pPr>
    </w:p>
    <w:p w14:paraId="3447DC03" w14:textId="77777777" w:rsidR="00103195" w:rsidRPr="00103195" w:rsidRDefault="00103195" w:rsidP="00103195">
      <w:pPr>
        <w:widowControl w:val="0"/>
        <w:rPr>
          <w:rFonts w:eastAsia="Times New Roman" w:cs="Times New Roman"/>
          <w:color w:val="000000"/>
          <w:szCs w:val="24"/>
        </w:rPr>
      </w:pPr>
      <w:r w:rsidRPr="00103195">
        <w:rPr>
          <w:rFonts w:eastAsia="Times New Roman" w:cs="Times New Roman"/>
          <w:color w:val="000000"/>
          <w:szCs w:val="24"/>
        </w:rPr>
        <w:tab/>
        <w:t xml:space="preserve">It does not matter whether the document, representation, claim, or promise was itself false or deceptive so long as the bankruptcy proceeding was used as a part of the scheme or plan to defraud, nor does it matter whether the scheme or plan was successful or that any money or property was obtained.  </w:t>
      </w:r>
    </w:p>
    <w:p w14:paraId="43D023F3" w14:textId="77777777" w:rsidR="00103195" w:rsidRPr="00103195" w:rsidRDefault="00103195" w:rsidP="00103195">
      <w:pPr>
        <w:widowControl w:val="0"/>
        <w:rPr>
          <w:rFonts w:eastAsia="Times New Roman" w:cs="Times New Roman"/>
          <w:color w:val="000000"/>
          <w:szCs w:val="24"/>
        </w:rPr>
      </w:pPr>
    </w:p>
    <w:p w14:paraId="22FFF859" w14:textId="77777777" w:rsidR="00103195" w:rsidRPr="00103195" w:rsidRDefault="00103195" w:rsidP="00103195">
      <w:pPr>
        <w:widowControl w:val="0"/>
        <w:ind w:right="-180"/>
        <w:jc w:val="center"/>
        <w:rPr>
          <w:rFonts w:eastAsia="Times New Roman" w:cs="Times New Roman"/>
          <w:b/>
          <w:color w:val="000000"/>
          <w:szCs w:val="24"/>
        </w:rPr>
      </w:pPr>
      <w:r w:rsidRPr="00103195">
        <w:rPr>
          <w:rFonts w:eastAsia="Times New Roman" w:cs="Times New Roman"/>
          <w:b/>
          <w:color w:val="000000"/>
          <w:szCs w:val="24"/>
        </w:rPr>
        <w:t>Comment</w:t>
      </w:r>
    </w:p>
    <w:p w14:paraId="50E7245B" w14:textId="77777777" w:rsidR="00103195" w:rsidRPr="00103195" w:rsidRDefault="00103195" w:rsidP="00103195">
      <w:pPr>
        <w:widowControl w:val="0"/>
        <w:rPr>
          <w:rFonts w:eastAsia="Times New Roman" w:cs="Times New Roman"/>
          <w:color w:val="000000"/>
          <w:szCs w:val="24"/>
        </w:rPr>
      </w:pPr>
    </w:p>
    <w:p w14:paraId="4E6A8F79" w14:textId="509ACFAE" w:rsidR="00103195" w:rsidRPr="00103195" w:rsidRDefault="00103195" w:rsidP="00103195">
      <w:pPr>
        <w:widowControl w:val="0"/>
        <w:rPr>
          <w:rFonts w:eastAsia="Times New Roman" w:cs="Times New Roman"/>
          <w:color w:val="000000"/>
          <w:szCs w:val="24"/>
        </w:rPr>
      </w:pPr>
      <w:r w:rsidRPr="00103195">
        <w:rPr>
          <w:rFonts w:eastAsia="Times New Roman" w:cs="Times New Roman"/>
          <w:color w:val="000000"/>
          <w:szCs w:val="24"/>
        </w:rPr>
        <w:tab/>
        <w:t xml:space="preserve">Unlike the historic bankruptcy crimes described in 18 U.S.C. § 152, bankruptcy fraud under § 157 concerns a fraudulent scheme outside the bankruptcy </w:t>
      </w:r>
      <w:r w:rsidR="005F61CE">
        <w:rPr>
          <w:rFonts w:eastAsia="Times New Roman" w:cs="Times New Roman"/>
          <w:color w:val="000000"/>
          <w:szCs w:val="24"/>
        </w:rPr>
        <w:t>that</w:t>
      </w:r>
      <w:r w:rsidRPr="00103195">
        <w:rPr>
          <w:rFonts w:eastAsia="Times New Roman" w:cs="Times New Roman"/>
          <w:color w:val="000000"/>
          <w:szCs w:val="24"/>
        </w:rPr>
        <w:t xml:space="preserve"> uses the bankruptcy as a means of executing or concealing the fraud or artifice.  </w:t>
      </w:r>
      <w:r w:rsidRPr="00103195">
        <w:rPr>
          <w:rFonts w:eastAsia="Times New Roman" w:cs="Times New Roman"/>
          <w:i/>
          <w:color w:val="000000"/>
          <w:szCs w:val="24"/>
        </w:rPr>
        <w:t xml:space="preserve">United States v. </w:t>
      </w:r>
      <w:proofErr w:type="spellStart"/>
      <w:r w:rsidRPr="00103195">
        <w:rPr>
          <w:rFonts w:eastAsia="Times New Roman" w:cs="Times New Roman"/>
          <w:i/>
          <w:color w:val="000000"/>
          <w:szCs w:val="24"/>
        </w:rPr>
        <w:t>Milwitt</w:t>
      </w:r>
      <w:proofErr w:type="spellEnd"/>
      <w:r w:rsidRPr="00103195">
        <w:rPr>
          <w:rFonts w:eastAsia="Times New Roman" w:cs="Times New Roman"/>
          <w:color w:val="000000"/>
          <w:szCs w:val="24"/>
        </w:rPr>
        <w:t>, 475 F.3d 1150, 1155-56 (9th Cir. 2007) (bankruptcy fraud requires specific intent to defraud identifiable victim or class of victims of identified fraudulent scheme).</w:t>
      </w:r>
    </w:p>
    <w:p w14:paraId="690EFBAE" w14:textId="77777777" w:rsidR="00103195" w:rsidRPr="00103195" w:rsidRDefault="00103195" w:rsidP="00103195">
      <w:pPr>
        <w:widowControl w:val="0"/>
        <w:rPr>
          <w:rFonts w:eastAsia="Times New Roman" w:cs="Times New Roman"/>
          <w:color w:val="000000"/>
          <w:szCs w:val="24"/>
        </w:rPr>
      </w:pPr>
    </w:p>
    <w:p w14:paraId="7EDA4389" w14:textId="4516A084" w:rsidR="00103195" w:rsidRPr="00103195" w:rsidRDefault="00103195" w:rsidP="00103195">
      <w:pPr>
        <w:widowControl w:val="0"/>
        <w:rPr>
          <w:rFonts w:eastAsia="Times New Roman" w:cs="Times New Roman"/>
          <w:color w:val="000000"/>
          <w:szCs w:val="24"/>
        </w:rPr>
      </w:pPr>
      <w:r w:rsidRPr="00103195">
        <w:rPr>
          <w:rFonts w:eastAsia="Times New Roman" w:cs="Times New Roman"/>
          <w:color w:val="000000"/>
          <w:szCs w:val="24"/>
        </w:rPr>
        <w:tab/>
        <w:t xml:space="preserve">This statute is modeled after the mail and wire fraud statutes and therefore requires a specific intent to defraud and deceive.  </w:t>
      </w:r>
      <w:r w:rsidRPr="00103195">
        <w:rPr>
          <w:rFonts w:eastAsia="Times New Roman" w:cs="Times New Roman"/>
          <w:i/>
          <w:color w:val="000000"/>
          <w:szCs w:val="24"/>
        </w:rPr>
        <w:t>Id</w:t>
      </w:r>
      <w:r w:rsidRPr="00103195">
        <w:rPr>
          <w:rFonts w:eastAsia="Times New Roman" w:cs="Times New Roman"/>
          <w:color w:val="000000"/>
          <w:szCs w:val="24"/>
        </w:rPr>
        <w:t xml:space="preserve">. (citing </w:t>
      </w:r>
      <w:r w:rsidRPr="00103195">
        <w:rPr>
          <w:rFonts w:eastAsia="Times New Roman" w:cs="Times New Roman"/>
          <w:i/>
          <w:color w:val="000000"/>
          <w:szCs w:val="24"/>
        </w:rPr>
        <w:t xml:space="preserve">United States v. </w:t>
      </w:r>
      <w:proofErr w:type="spellStart"/>
      <w:r w:rsidRPr="00103195">
        <w:rPr>
          <w:rFonts w:eastAsia="Times New Roman" w:cs="Times New Roman"/>
          <w:i/>
          <w:color w:val="000000"/>
          <w:szCs w:val="24"/>
        </w:rPr>
        <w:t>Bonallo</w:t>
      </w:r>
      <w:proofErr w:type="spellEnd"/>
      <w:r w:rsidRPr="00103195">
        <w:rPr>
          <w:rFonts w:eastAsia="Times New Roman" w:cs="Times New Roman"/>
          <w:color w:val="000000"/>
          <w:szCs w:val="24"/>
        </w:rPr>
        <w:t xml:space="preserve">, 858 F.2d 1427, 1433 (9th Cir. 1988)); </w:t>
      </w:r>
      <w:r w:rsidRPr="00103195">
        <w:rPr>
          <w:rFonts w:eastAsia="Times New Roman" w:cs="Times New Roman"/>
          <w:i/>
          <w:color w:val="000000"/>
          <w:szCs w:val="24"/>
        </w:rPr>
        <w:t>see also United States v. Miller</w:t>
      </w:r>
      <w:r w:rsidRPr="00103195">
        <w:rPr>
          <w:rFonts w:eastAsia="Times New Roman" w:cs="Times New Roman"/>
          <w:color w:val="000000"/>
          <w:szCs w:val="24"/>
        </w:rPr>
        <w:t xml:space="preserve">, 953 F.3d 1095, 1103 (9th Cir. 2020) (holding that wire fraud requires the intent to “deceive </w:t>
      </w:r>
      <w:r w:rsidRPr="00103195">
        <w:rPr>
          <w:rFonts w:eastAsia="Times New Roman" w:cs="Times New Roman"/>
          <w:i/>
          <w:color w:val="000000"/>
          <w:szCs w:val="24"/>
        </w:rPr>
        <w:t>and</w:t>
      </w:r>
      <w:r w:rsidRPr="00103195">
        <w:rPr>
          <w:rFonts w:eastAsia="Times New Roman" w:cs="Times New Roman"/>
          <w:color w:val="000000"/>
          <w:szCs w:val="24"/>
        </w:rPr>
        <w:t xml:space="preserve"> cheat—in other words, to deprive the victim of money or property by means of deception”). </w:t>
      </w:r>
    </w:p>
    <w:p w14:paraId="165DCC3E" w14:textId="77777777" w:rsidR="00103195" w:rsidRPr="00103195" w:rsidRDefault="00103195" w:rsidP="00103195">
      <w:pPr>
        <w:widowControl w:val="0"/>
        <w:rPr>
          <w:rFonts w:eastAsia="Times New Roman" w:cs="Times New Roman"/>
          <w:color w:val="000000"/>
          <w:szCs w:val="24"/>
        </w:rPr>
      </w:pPr>
    </w:p>
    <w:p w14:paraId="27712889" w14:textId="77777777" w:rsidR="00103195" w:rsidRPr="00103195" w:rsidRDefault="00103195" w:rsidP="00103195">
      <w:pPr>
        <w:widowControl w:val="0"/>
        <w:rPr>
          <w:rFonts w:eastAsia="Times New Roman" w:cs="Times New Roman"/>
          <w:color w:val="000000"/>
          <w:szCs w:val="24"/>
        </w:rPr>
      </w:pPr>
    </w:p>
    <w:p w14:paraId="3B2CEA95" w14:textId="77777777" w:rsidR="00103195" w:rsidRPr="00103195" w:rsidRDefault="00103195" w:rsidP="00103195">
      <w:pPr>
        <w:widowControl w:val="0"/>
        <w:jc w:val="right"/>
        <w:rPr>
          <w:rFonts w:eastAsia="Times New Roman" w:cs="Times New Roman"/>
          <w:color w:val="000000"/>
          <w:szCs w:val="24"/>
        </w:rPr>
      </w:pPr>
      <w:r w:rsidRPr="00103195">
        <w:rPr>
          <w:rFonts w:eastAsia="Times New Roman" w:cs="Times New Roman"/>
          <w:i/>
          <w:color w:val="000000"/>
          <w:szCs w:val="24"/>
        </w:rPr>
        <w:t>Revised Sept. 2020</w:t>
      </w:r>
    </w:p>
    <w:p w14:paraId="0ACE18C0" w14:textId="20993E1B" w:rsidR="00C97E04" w:rsidRPr="00103195" w:rsidRDefault="00C97E04" w:rsidP="00103195"/>
    <w:sectPr w:rsidR="00C97E04" w:rsidRPr="00103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5F61CE"/>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D52FC"/>
    <w:rsid w:val="00EE714D"/>
    <w:rsid w:val="00F120A5"/>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2022-08-23T01:33:00Z</dcterms:created>
  <dcterms:modified xsi:type="dcterms:W3CDTF">2022-08-23T01:33:00Z</dcterms:modified>
</cp:coreProperties>
</file>