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2F526" w14:textId="77777777" w:rsidR="00101E36" w:rsidRPr="00101E36" w:rsidRDefault="00101E36" w:rsidP="00101E36">
      <w:pPr>
        <w:autoSpaceDE w:val="0"/>
        <w:autoSpaceDN w:val="0"/>
        <w:adjustRightInd w:val="0"/>
        <w:ind w:left="420" w:hanging="240"/>
        <w:jc w:val="center"/>
        <w:outlineLvl w:val="1"/>
        <w:rPr>
          <w:rFonts w:cs="Times New Roman"/>
          <w:b/>
          <w:bCs/>
          <w:szCs w:val="24"/>
        </w:rPr>
      </w:pPr>
      <w:bookmarkStart w:id="0" w:name="_Toc73698740"/>
      <w:bookmarkStart w:id="1" w:name="_Toc83310801"/>
      <w:bookmarkStart w:id="2" w:name="_Toc83362596"/>
      <w:bookmarkStart w:id="3" w:name="_Toc83363005"/>
      <w:bookmarkStart w:id="4" w:name="_Toc90310063"/>
      <w:bookmarkStart w:id="5" w:name="_Toc90389921"/>
      <w:bookmarkStart w:id="6" w:name="_Toc90860501"/>
      <w:r w:rsidRPr="00101E36">
        <w:rPr>
          <w:rFonts w:cs="Times New Roman"/>
          <w:b/>
          <w:bCs/>
          <w:szCs w:val="24"/>
        </w:rPr>
        <w:t>16.3 Manslaughter—Voluntary (18 U.S.C. § 1112)</w:t>
      </w:r>
      <w:bookmarkEnd w:id="0"/>
      <w:bookmarkEnd w:id="1"/>
      <w:bookmarkEnd w:id="2"/>
      <w:bookmarkEnd w:id="3"/>
      <w:bookmarkEnd w:id="4"/>
      <w:bookmarkEnd w:id="5"/>
      <w:bookmarkEnd w:id="6"/>
    </w:p>
    <w:p w14:paraId="5D336AA0" w14:textId="77777777" w:rsidR="00101E36" w:rsidRPr="00101E36" w:rsidRDefault="00101E36" w:rsidP="00101E36">
      <w:pPr>
        <w:rPr>
          <w:rFonts w:eastAsia="Times New Roman" w:cs="Times New Roman"/>
          <w:szCs w:val="24"/>
        </w:rPr>
      </w:pPr>
    </w:p>
    <w:p w14:paraId="5240D660" w14:textId="77777777" w:rsidR="00920521" w:rsidRPr="00742622" w:rsidRDefault="00101E36" w:rsidP="00920521">
      <w:pPr>
        <w:rPr>
          <w:rFonts w:eastAsia="Times New Roman" w:cs="Times New Roman"/>
          <w:szCs w:val="24"/>
        </w:rPr>
      </w:pPr>
      <w:r w:rsidRPr="00101E36">
        <w:rPr>
          <w:rFonts w:eastAsia="Times New Roman" w:cs="Times New Roman"/>
          <w:szCs w:val="24"/>
        </w:rPr>
        <w:tab/>
      </w:r>
      <w:r w:rsidR="00920521" w:rsidRPr="00742622">
        <w:rPr>
          <w:rFonts w:eastAsia="Times New Roman" w:cs="Times New Roman"/>
          <w:szCs w:val="24"/>
        </w:rPr>
        <w:t xml:space="preserve">The defendant is charged in [Count _______ of] the indictment with voluntary manslaughter in violation of Section 1112 of Title 18 of the United States Code.  </w:t>
      </w:r>
      <w:r w:rsidR="00920521">
        <w:rPr>
          <w:rFonts w:eastAsia="Times New Roman" w:cs="Times New Roman"/>
          <w:szCs w:val="24"/>
        </w:rPr>
        <w:t>For</w:t>
      </w:r>
      <w:r w:rsidR="00920521" w:rsidRPr="00742622">
        <w:rPr>
          <w:rFonts w:eastAsia="Times New Roman" w:cs="Times New Roman"/>
          <w:szCs w:val="24"/>
        </w:rPr>
        <w:t xml:space="preserve"> the defendant to be found guilty of that charge, the government must prove each of the following elements beyond a reasonable doubt:</w:t>
      </w:r>
    </w:p>
    <w:p w14:paraId="1C6D0402" w14:textId="77777777" w:rsidR="00920521" w:rsidRPr="00742622" w:rsidRDefault="00920521" w:rsidP="00920521">
      <w:pPr>
        <w:rPr>
          <w:rFonts w:eastAsia="Times New Roman" w:cs="Times New Roman"/>
          <w:szCs w:val="24"/>
        </w:rPr>
      </w:pPr>
    </w:p>
    <w:p w14:paraId="1D3F801E" w14:textId="77777777" w:rsidR="00920521" w:rsidRPr="00742622" w:rsidRDefault="00920521" w:rsidP="00920521">
      <w:pPr>
        <w:rPr>
          <w:rFonts w:eastAsia="Times New Roman" w:cs="Times New Roman"/>
          <w:szCs w:val="24"/>
        </w:rPr>
      </w:pPr>
      <w:r w:rsidRPr="00742622">
        <w:rPr>
          <w:rFonts w:eastAsia="Times New Roman" w:cs="Times New Roman"/>
          <w:szCs w:val="24"/>
        </w:rPr>
        <w:tab/>
        <w:t>First, the defendant unlawfully killed [</w:t>
      </w:r>
      <w:r w:rsidRPr="00742622">
        <w:rPr>
          <w:rFonts w:eastAsia="Times New Roman" w:cs="Times New Roman"/>
          <w:i/>
          <w:szCs w:val="24"/>
          <w:u w:val="single"/>
        </w:rPr>
        <w:t>name of victim</w:t>
      </w:r>
      <w:proofErr w:type="gramStart"/>
      <w:r w:rsidRPr="00742622">
        <w:rPr>
          <w:rFonts w:eastAsia="Times New Roman" w:cs="Times New Roman"/>
          <w:szCs w:val="24"/>
        </w:rPr>
        <w:t>];</w:t>
      </w:r>
      <w:proofErr w:type="gramEnd"/>
    </w:p>
    <w:p w14:paraId="2822CC00" w14:textId="77777777" w:rsidR="00920521" w:rsidRPr="00742622" w:rsidRDefault="00920521" w:rsidP="00920521">
      <w:pPr>
        <w:rPr>
          <w:rFonts w:eastAsia="Times New Roman" w:cs="Times New Roman"/>
          <w:szCs w:val="24"/>
        </w:rPr>
      </w:pPr>
    </w:p>
    <w:p w14:paraId="59F8F251" w14:textId="77777777" w:rsidR="00920521" w:rsidRPr="00742622" w:rsidRDefault="00920521" w:rsidP="00920521">
      <w:pPr>
        <w:rPr>
          <w:rFonts w:eastAsia="Times New Roman" w:cs="Times New Roman"/>
          <w:szCs w:val="24"/>
        </w:rPr>
      </w:pPr>
      <w:r w:rsidRPr="00742622">
        <w:rPr>
          <w:rFonts w:eastAsia="Times New Roman" w:cs="Times New Roman"/>
          <w:szCs w:val="24"/>
        </w:rPr>
        <w:tab/>
        <w:t>Second, while in a sudden quarrel or heat of passion, caused by adequate provocation:</w:t>
      </w:r>
    </w:p>
    <w:p w14:paraId="3E74F0DB" w14:textId="77777777" w:rsidR="00920521" w:rsidRPr="00742622" w:rsidRDefault="00920521" w:rsidP="00920521">
      <w:pPr>
        <w:rPr>
          <w:rFonts w:eastAsia="Times New Roman" w:cs="Times New Roman"/>
          <w:szCs w:val="24"/>
        </w:rPr>
      </w:pPr>
    </w:p>
    <w:p w14:paraId="2748DCD3" w14:textId="77777777" w:rsidR="00920521" w:rsidRPr="00742622" w:rsidRDefault="00920521" w:rsidP="00920521">
      <w:pPr>
        <w:ind w:left="1440" w:hanging="720"/>
        <w:rPr>
          <w:rFonts w:eastAsia="Times New Roman" w:cs="Times New Roman"/>
          <w:szCs w:val="24"/>
        </w:rPr>
      </w:pPr>
      <w:r w:rsidRPr="00742622">
        <w:rPr>
          <w:rFonts w:eastAsia="Times New Roman" w:cs="Times New Roman"/>
          <w:szCs w:val="24"/>
        </w:rPr>
        <w:t>a)</w:t>
      </w:r>
      <w:r w:rsidRPr="00742622">
        <w:rPr>
          <w:rFonts w:eastAsia="Times New Roman" w:cs="Times New Roman"/>
          <w:szCs w:val="24"/>
        </w:rPr>
        <w:tab/>
        <w:t>the defendant intentionally killed [</w:t>
      </w:r>
      <w:r w:rsidRPr="00742622">
        <w:rPr>
          <w:rFonts w:eastAsia="Times New Roman" w:cs="Times New Roman"/>
          <w:i/>
          <w:szCs w:val="24"/>
          <w:u w:val="single"/>
        </w:rPr>
        <w:t>name of victim</w:t>
      </w:r>
      <w:r w:rsidRPr="00742622">
        <w:rPr>
          <w:rFonts w:eastAsia="Times New Roman" w:cs="Times New Roman"/>
          <w:szCs w:val="24"/>
        </w:rPr>
        <w:t>]; or</w:t>
      </w:r>
    </w:p>
    <w:p w14:paraId="314C4745" w14:textId="77777777" w:rsidR="00920521" w:rsidRPr="00742622" w:rsidRDefault="00920521" w:rsidP="00920521">
      <w:pPr>
        <w:ind w:left="1440" w:hanging="720"/>
        <w:rPr>
          <w:rFonts w:eastAsia="Times New Roman" w:cs="Times New Roman"/>
          <w:szCs w:val="24"/>
        </w:rPr>
      </w:pPr>
    </w:p>
    <w:p w14:paraId="5656F9E2" w14:textId="77777777" w:rsidR="00920521" w:rsidRPr="00742622" w:rsidRDefault="00920521" w:rsidP="00920521">
      <w:pPr>
        <w:ind w:left="1440" w:hanging="720"/>
        <w:rPr>
          <w:rFonts w:eastAsia="Times New Roman" w:cs="Times New Roman"/>
          <w:szCs w:val="24"/>
        </w:rPr>
      </w:pPr>
      <w:r w:rsidRPr="00742622">
        <w:rPr>
          <w:rFonts w:eastAsia="Times New Roman" w:cs="Times New Roman"/>
          <w:szCs w:val="24"/>
        </w:rPr>
        <w:t>b)</w:t>
      </w:r>
      <w:r w:rsidRPr="00742622">
        <w:rPr>
          <w:rFonts w:eastAsia="Times New Roman" w:cs="Times New Roman"/>
          <w:szCs w:val="24"/>
        </w:rPr>
        <w:tab/>
        <w:t>the defendant killed [</w:t>
      </w:r>
      <w:r w:rsidRPr="00742622">
        <w:rPr>
          <w:rFonts w:eastAsia="Times New Roman" w:cs="Times New Roman"/>
          <w:i/>
          <w:szCs w:val="24"/>
          <w:u w:val="single"/>
        </w:rPr>
        <w:t>name of victim</w:t>
      </w:r>
      <w:r w:rsidRPr="00742622">
        <w:rPr>
          <w:rFonts w:eastAsia="Times New Roman" w:cs="Times New Roman"/>
          <w:szCs w:val="24"/>
        </w:rPr>
        <w:t>] recklessly with extreme disregard for human life; and</w:t>
      </w:r>
    </w:p>
    <w:p w14:paraId="61BD2871" w14:textId="77777777" w:rsidR="00920521" w:rsidRPr="00742622" w:rsidRDefault="00920521" w:rsidP="00920521">
      <w:pPr>
        <w:rPr>
          <w:rFonts w:eastAsia="Times New Roman" w:cs="Times New Roman"/>
          <w:szCs w:val="24"/>
        </w:rPr>
      </w:pPr>
    </w:p>
    <w:p w14:paraId="30C572FC" w14:textId="77777777" w:rsidR="00920521" w:rsidRPr="00742622" w:rsidRDefault="00920521" w:rsidP="00920521">
      <w:pPr>
        <w:rPr>
          <w:rFonts w:eastAsia="Times New Roman" w:cs="Times New Roman"/>
          <w:szCs w:val="24"/>
        </w:rPr>
      </w:pPr>
      <w:r w:rsidRPr="00742622">
        <w:rPr>
          <w:rFonts w:eastAsia="Times New Roman" w:cs="Times New Roman"/>
          <w:szCs w:val="24"/>
        </w:rPr>
        <w:tab/>
        <w:t>Third, the killing occurred at [</w:t>
      </w:r>
      <w:r w:rsidRPr="00742622">
        <w:rPr>
          <w:rFonts w:eastAsia="Times New Roman" w:cs="Times New Roman"/>
          <w:i/>
          <w:szCs w:val="24"/>
          <w:u w:val="single"/>
        </w:rPr>
        <w:t>specify place of federal jurisdiction</w:t>
      </w:r>
      <w:r w:rsidRPr="00742622">
        <w:rPr>
          <w:rFonts w:eastAsia="Times New Roman" w:cs="Times New Roman"/>
          <w:szCs w:val="24"/>
        </w:rPr>
        <w:t>].</w:t>
      </w:r>
    </w:p>
    <w:p w14:paraId="21D8F1A9" w14:textId="77777777" w:rsidR="00920521" w:rsidRPr="00742622" w:rsidRDefault="00920521" w:rsidP="00920521">
      <w:pPr>
        <w:rPr>
          <w:rFonts w:eastAsia="Times New Roman" w:cs="Times New Roman"/>
          <w:szCs w:val="24"/>
        </w:rPr>
      </w:pPr>
    </w:p>
    <w:p w14:paraId="1ABB9825" w14:textId="77777777" w:rsidR="00920521" w:rsidRPr="00742622" w:rsidRDefault="00920521" w:rsidP="00920521">
      <w:pPr>
        <w:rPr>
          <w:rFonts w:eastAsia="Times New Roman" w:cs="Times New Roman"/>
          <w:szCs w:val="24"/>
        </w:rPr>
      </w:pPr>
      <w:r w:rsidRPr="00742622">
        <w:rPr>
          <w:rFonts w:eastAsia="Times New Roman" w:cs="Times New Roman"/>
          <w:szCs w:val="24"/>
        </w:rPr>
        <w:tab/>
        <w:t>Heat of passion may be provoked by fear, rage, anger</w:t>
      </w:r>
      <w:r>
        <w:rPr>
          <w:rFonts w:eastAsia="Times New Roman" w:cs="Times New Roman"/>
          <w:szCs w:val="24"/>
        </w:rPr>
        <w:t>,</w:t>
      </w:r>
      <w:r w:rsidRPr="00742622">
        <w:rPr>
          <w:rFonts w:eastAsia="Times New Roman" w:cs="Times New Roman"/>
          <w:szCs w:val="24"/>
        </w:rPr>
        <w:t xml:space="preserve"> or terror.  Provocation, </w:t>
      </w:r>
      <w:r>
        <w:rPr>
          <w:rFonts w:eastAsia="Times New Roman" w:cs="Times New Roman"/>
          <w:szCs w:val="24"/>
        </w:rPr>
        <w:t>to</w:t>
      </w:r>
      <w:r w:rsidRPr="00742622">
        <w:rPr>
          <w:rFonts w:eastAsia="Times New Roman" w:cs="Times New Roman"/>
          <w:szCs w:val="24"/>
        </w:rPr>
        <w:t xml:space="preserve"> be adequate, must be such as might arouse a reasonable and ordinary person to kill someone.</w:t>
      </w:r>
    </w:p>
    <w:p w14:paraId="29C87C50" w14:textId="77777777" w:rsidR="00920521" w:rsidRPr="00742622" w:rsidRDefault="00920521" w:rsidP="00920521">
      <w:pPr>
        <w:rPr>
          <w:rFonts w:eastAsia="Times New Roman" w:cs="Times New Roman"/>
          <w:szCs w:val="24"/>
        </w:rPr>
      </w:pPr>
    </w:p>
    <w:p w14:paraId="0B55DDBC" w14:textId="77777777" w:rsidR="00920521" w:rsidRPr="00742622" w:rsidRDefault="00920521" w:rsidP="00920521">
      <w:pPr>
        <w:spacing w:line="360" w:lineRule="auto"/>
        <w:ind w:right="-180"/>
        <w:jc w:val="center"/>
        <w:rPr>
          <w:rFonts w:eastAsia="Times New Roman" w:cs="Times New Roman"/>
          <w:color w:val="000000"/>
          <w:szCs w:val="24"/>
        </w:rPr>
      </w:pPr>
      <w:r w:rsidRPr="00742622">
        <w:rPr>
          <w:rFonts w:eastAsia="Times New Roman" w:cs="Times New Roman"/>
          <w:b/>
          <w:color w:val="000000"/>
          <w:szCs w:val="24"/>
        </w:rPr>
        <w:t>Comment</w:t>
      </w:r>
    </w:p>
    <w:p w14:paraId="78283283" w14:textId="77777777" w:rsidR="00920521" w:rsidRPr="00742622" w:rsidRDefault="00920521" w:rsidP="00920521">
      <w:pPr>
        <w:rPr>
          <w:rFonts w:eastAsia="Times New Roman" w:cs="Times New Roman"/>
          <w:szCs w:val="24"/>
        </w:rPr>
      </w:pPr>
    </w:p>
    <w:p w14:paraId="3926B4CA" w14:textId="77777777" w:rsidR="00920521" w:rsidRPr="00742622" w:rsidRDefault="00920521" w:rsidP="00920521">
      <w:pPr>
        <w:rPr>
          <w:rFonts w:eastAsia="Times New Roman" w:cs="Times New Roman"/>
          <w:szCs w:val="24"/>
        </w:rPr>
      </w:pPr>
      <w:r w:rsidRPr="00742622">
        <w:rPr>
          <w:rFonts w:eastAsia="Times New Roman" w:cs="Times New Roman"/>
          <w:szCs w:val="24"/>
        </w:rPr>
        <w:tab/>
        <w:t>As to the first element, if there is evidence of justification or excuse, the following</w:t>
      </w:r>
    </w:p>
    <w:p w14:paraId="1CF28420" w14:textId="77777777" w:rsidR="00920521" w:rsidRPr="00742622" w:rsidRDefault="00920521" w:rsidP="00920521">
      <w:pPr>
        <w:rPr>
          <w:rFonts w:eastAsia="Times New Roman" w:cs="Times New Roman"/>
          <w:szCs w:val="24"/>
        </w:rPr>
      </w:pPr>
      <w:r w:rsidRPr="00742622">
        <w:rPr>
          <w:rFonts w:eastAsia="Times New Roman" w:cs="Times New Roman"/>
          <w:szCs w:val="24"/>
        </w:rPr>
        <w:t>language should be added</w:t>
      </w:r>
      <w:proofErr w:type="gramStart"/>
      <w:r w:rsidRPr="00742622">
        <w:rPr>
          <w:rFonts w:eastAsia="Times New Roman" w:cs="Times New Roman"/>
          <w:szCs w:val="24"/>
        </w:rPr>
        <w:t xml:space="preserve">: </w:t>
      </w:r>
      <w:r>
        <w:rPr>
          <w:rFonts w:eastAsia="Times New Roman" w:cs="Times New Roman"/>
          <w:szCs w:val="24"/>
        </w:rPr>
        <w:t xml:space="preserve"> </w:t>
      </w:r>
      <w:r w:rsidRPr="00742622">
        <w:rPr>
          <w:rFonts w:eastAsia="Times New Roman" w:cs="Times New Roman"/>
          <w:szCs w:val="24"/>
        </w:rPr>
        <w:t>“</w:t>
      </w:r>
      <w:proofErr w:type="gramEnd"/>
      <w:r w:rsidRPr="00742622">
        <w:rPr>
          <w:rFonts w:eastAsia="Times New Roman" w:cs="Times New Roman"/>
          <w:szCs w:val="24"/>
        </w:rPr>
        <w:t>A killing is unlawful within the meaning of this instruction if</w:t>
      </w:r>
    </w:p>
    <w:p w14:paraId="1EC371D4" w14:textId="77777777" w:rsidR="00920521" w:rsidRPr="00742622" w:rsidRDefault="00920521" w:rsidP="00920521">
      <w:pPr>
        <w:rPr>
          <w:rFonts w:eastAsia="Times New Roman" w:cs="Times New Roman"/>
          <w:szCs w:val="24"/>
        </w:rPr>
      </w:pPr>
      <w:r w:rsidRPr="00742622">
        <w:rPr>
          <w:rFonts w:eastAsia="Times New Roman" w:cs="Times New Roman"/>
          <w:szCs w:val="24"/>
        </w:rPr>
        <w:t>it was [not justifiable] [not excusable] [neither justifiable nor excusable].”</w:t>
      </w:r>
    </w:p>
    <w:p w14:paraId="4AF2A051" w14:textId="77777777" w:rsidR="00920521" w:rsidRPr="00742622" w:rsidRDefault="00920521" w:rsidP="00920521">
      <w:pPr>
        <w:rPr>
          <w:rFonts w:eastAsia="Times New Roman" w:cs="Times New Roman"/>
          <w:szCs w:val="24"/>
        </w:rPr>
      </w:pPr>
      <w:r w:rsidRPr="00742622">
        <w:rPr>
          <w:rFonts w:eastAsia="Times New Roman" w:cs="Times New Roman"/>
          <w:szCs w:val="24"/>
        </w:rPr>
        <w:tab/>
      </w:r>
    </w:p>
    <w:p w14:paraId="58FD1625" w14:textId="77777777" w:rsidR="00920521" w:rsidRPr="00742622" w:rsidRDefault="00920521" w:rsidP="00920521">
      <w:pPr>
        <w:rPr>
          <w:rFonts w:eastAsia="Times New Roman" w:cs="Times New Roman"/>
          <w:szCs w:val="24"/>
        </w:rPr>
      </w:pPr>
      <w:r w:rsidRPr="00742622">
        <w:rPr>
          <w:rFonts w:eastAsia="Times New Roman" w:cs="Times New Roman"/>
          <w:szCs w:val="24"/>
        </w:rPr>
        <w:tab/>
        <w:t>As to the second element, the United States Code defines manslaughter as an “unlawful killing of a human being without malice.”  18 U.S.C. § 1112.  Such killing is voluntary manslaughter when it occurs “[u]</w:t>
      </w:r>
      <w:proofErr w:type="spellStart"/>
      <w:r w:rsidRPr="00742622">
        <w:rPr>
          <w:rFonts w:eastAsia="Times New Roman" w:cs="Times New Roman"/>
          <w:szCs w:val="24"/>
        </w:rPr>
        <w:t>pon</w:t>
      </w:r>
      <w:proofErr w:type="spellEnd"/>
      <w:r w:rsidRPr="00742622">
        <w:rPr>
          <w:rFonts w:eastAsia="Times New Roman" w:cs="Times New Roman"/>
          <w:szCs w:val="24"/>
        </w:rPr>
        <w:t xml:space="preserve"> a sudden quarrel or heat of passion.”  </w:t>
      </w:r>
      <w:r w:rsidRPr="00742622">
        <w:rPr>
          <w:rFonts w:eastAsia="Times New Roman" w:cs="Times New Roman"/>
          <w:i/>
          <w:szCs w:val="24"/>
        </w:rPr>
        <w:t>Id</w:t>
      </w:r>
      <w:r w:rsidRPr="00742622">
        <w:rPr>
          <w:rFonts w:eastAsia="Times New Roman" w:cs="Times New Roman"/>
          <w:szCs w:val="24"/>
        </w:rPr>
        <w:t xml:space="preserve">.  However, noting tension between the common law and the boundaries of these statutory definitions, the circuit </w:t>
      </w:r>
      <w:r>
        <w:rPr>
          <w:rFonts w:eastAsia="Times New Roman" w:cs="Times New Roman"/>
          <w:szCs w:val="24"/>
        </w:rPr>
        <w:t xml:space="preserve">has </w:t>
      </w:r>
      <w:r w:rsidRPr="00742622">
        <w:rPr>
          <w:rFonts w:eastAsia="Times New Roman" w:cs="Times New Roman"/>
          <w:szCs w:val="24"/>
        </w:rPr>
        <w:t xml:space="preserve">suggested that courts have leeway to reconcile the “apparent language” of the statute with the common law of homicide.  </w:t>
      </w:r>
      <w:r w:rsidRPr="00742622">
        <w:rPr>
          <w:rFonts w:eastAsia="Times New Roman" w:cs="Times New Roman"/>
          <w:i/>
          <w:szCs w:val="24"/>
        </w:rPr>
        <w:t>See United States v.</w:t>
      </w:r>
      <w:r w:rsidRPr="00742622">
        <w:rPr>
          <w:rFonts w:eastAsia="Times New Roman" w:cs="Times New Roman"/>
          <w:szCs w:val="24"/>
        </w:rPr>
        <w:t xml:space="preserve"> </w:t>
      </w:r>
      <w:r w:rsidRPr="00742622">
        <w:rPr>
          <w:rFonts w:eastAsia="Times New Roman" w:cs="Times New Roman"/>
          <w:i/>
          <w:szCs w:val="24"/>
        </w:rPr>
        <w:t>Quintero</w:t>
      </w:r>
      <w:r w:rsidRPr="00F305CE">
        <w:rPr>
          <w:rFonts w:eastAsia="Times New Roman" w:cs="Times New Roman"/>
          <w:iCs/>
          <w:szCs w:val="24"/>
        </w:rPr>
        <w:t xml:space="preserve">, </w:t>
      </w:r>
      <w:r w:rsidRPr="00742622">
        <w:rPr>
          <w:rFonts w:eastAsia="Times New Roman" w:cs="Times New Roman"/>
          <w:szCs w:val="24"/>
        </w:rPr>
        <w:t xml:space="preserve">21 F.3d 885, 890-91 (9th Cir. 1994) (holding that intent without malice, not heat of passion, is essential element of voluntary manslaughter, despite “apparent” statutory language).  </w:t>
      </w:r>
      <w:r w:rsidRPr="00742622">
        <w:rPr>
          <w:rFonts w:eastAsia="Times New Roman" w:cs="Times New Roman"/>
          <w:i/>
          <w:szCs w:val="24"/>
        </w:rPr>
        <w:t>But see United States v. Paul</w:t>
      </w:r>
      <w:r w:rsidRPr="00742622">
        <w:rPr>
          <w:rFonts w:eastAsia="Times New Roman" w:cs="Times New Roman"/>
          <w:szCs w:val="24"/>
        </w:rPr>
        <w:t xml:space="preserve">, 37 F.3d 496, 499 n.1 (9th Cir. 1994) (suggesting language from </w:t>
      </w:r>
      <w:r w:rsidRPr="00742622">
        <w:rPr>
          <w:rFonts w:eastAsia="Times New Roman" w:cs="Times New Roman"/>
          <w:i/>
          <w:szCs w:val="24"/>
        </w:rPr>
        <w:t>Quintero</w:t>
      </w:r>
      <w:r w:rsidRPr="00742622">
        <w:rPr>
          <w:rFonts w:eastAsia="Times New Roman" w:cs="Times New Roman"/>
          <w:szCs w:val="24"/>
        </w:rPr>
        <w:t xml:space="preserve"> that intent to kill is necessary element of voluntary manslaughter is dicta; while most voluntary manslaughter cases involve intent to kill, it is possible that a defendant who killed unintentionally but recklessly with extreme disregard for human life may have acted in a heat of passion with adequate provocation, </w:t>
      </w:r>
      <w:proofErr w:type="gramStart"/>
      <w:r w:rsidRPr="00742622">
        <w:rPr>
          <w:rFonts w:eastAsia="Times New Roman" w:cs="Times New Roman"/>
          <w:szCs w:val="24"/>
        </w:rPr>
        <w:t>so as to</w:t>
      </w:r>
      <w:proofErr w:type="gramEnd"/>
      <w:r w:rsidRPr="00742622">
        <w:rPr>
          <w:rFonts w:eastAsia="Times New Roman" w:cs="Times New Roman"/>
          <w:szCs w:val="24"/>
        </w:rPr>
        <w:t xml:space="preserve"> commit voluntary manslaughter).</w:t>
      </w:r>
    </w:p>
    <w:p w14:paraId="004777AA" w14:textId="77777777" w:rsidR="00920521" w:rsidRPr="00742622" w:rsidRDefault="00920521" w:rsidP="00920521">
      <w:pPr>
        <w:rPr>
          <w:rFonts w:eastAsia="Times New Roman" w:cs="Times New Roman"/>
          <w:szCs w:val="24"/>
        </w:rPr>
      </w:pPr>
    </w:p>
    <w:p w14:paraId="50C66FA7" w14:textId="77777777" w:rsidR="00920521" w:rsidRPr="00742622" w:rsidRDefault="00920521" w:rsidP="00920521">
      <w:pPr>
        <w:rPr>
          <w:rFonts w:eastAsia="Times New Roman" w:cs="Times New Roman"/>
          <w:szCs w:val="24"/>
        </w:rPr>
      </w:pPr>
      <w:r w:rsidRPr="00742622">
        <w:rPr>
          <w:rFonts w:eastAsia="Times New Roman" w:cs="Times New Roman"/>
          <w:szCs w:val="24"/>
        </w:rPr>
        <w:tab/>
        <w:t xml:space="preserve">Regardless of whether the mental state of a defendant was to kill intentionally or to kill with extreme recklessness, the circuit has explained that acting under a heat of passion serves to negate the malice that otherwise would attach to an intentional or extremely reckless killing.  </w:t>
      </w:r>
      <w:r w:rsidRPr="00742622">
        <w:rPr>
          <w:rFonts w:eastAsia="Times New Roman" w:cs="Times New Roman"/>
          <w:i/>
          <w:szCs w:val="24"/>
        </w:rPr>
        <w:t xml:space="preserve">United States v. </w:t>
      </w:r>
      <w:proofErr w:type="spellStart"/>
      <w:r w:rsidRPr="00742622">
        <w:rPr>
          <w:rFonts w:eastAsia="Times New Roman" w:cs="Times New Roman"/>
          <w:i/>
          <w:szCs w:val="24"/>
        </w:rPr>
        <w:t>Roston</w:t>
      </w:r>
      <w:proofErr w:type="spellEnd"/>
      <w:r w:rsidRPr="00742622">
        <w:rPr>
          <w:rFonts w:eastAsia="Times New Roman" w:cs="Times New Roman"/>
          <w:szCs w:val="24"/>
        </w:rPr>
        <w:t xml:space="preserve">, 986 F.2d 1287, 1291 (9th Cir. 1993) (holding defendant’s showing of heat of passion negates presence of malice); </w:t>
      </w:r>
      <w:r w:rsidRPr="00742622">
        <w:rPr>
          <w:rFonts w:eastAsia="Times New Roman" w:cs="Times New Roman"/>
          <w:i/>
          <w:szCs w:val="24"/>
        </w:rPr>
        <w:t>Paul</w:t>
      </w:r>
      <w:r w:rsidRPr="00742622">
        <w:rPr>
          <w:rFonts w:eastAsia="Times New Roman" w:cs="Times New Roman"/>
          <w:szCs w:val="24"/>
        </w:rPr>
        <w:t xml:space="preserve">, 37 F.3d at 499 n.1 (holding heat of passion </w:t>
      </w:r>
      <w:r w:rsidRPr="00742622">
        <w:rPr>
          <w:rFonts w:eastAsia="Times New Roman" w:cs="Times New Roman"/>
          <w:szCs w:val="24"/>
        </w:rPr>
        <w:lastRenderedPageBreak/>
        <w:t xml:space="preserve">and adequate provocation negates malice that would otherwise attach if defendant killed with mental state required for murder—intent to kill or extreme recklessness—so that it would not be murder but manslaughter); </w:t>
      </w:r>
      <w:r w:rsidRPr="00742622">
        <w:rPr>
          <w:rFonts w:eastAsia="Times New Roman" w:cs="Times New Roman"/>
          <w:i/>
          <w:szCs w:val="24"/>
        </w:rPr>
        <w:t>Quintero</w:t>
      </w:r>
      <w:r w:rsidRPr="00742622">
        <w:rPr>
          <w:rFonts w:eastAsia="Times New Roman" w:cs="Times New Roman"/>
          <w:szCs w:val="24"/>
        </w:rPr>
        <w:t>, 21 F.3d at 890-91 (holding sudden quarrel or heat of passion are not essential elements of voluntary manslaughter but may demonstrate that the defendant acted without malice).</w:t>
      </w:r>
    </w:p>
    <w:p w14:paraId="67B62AAA" w14:textId="77777777" w:rsidR="00920521" w:rsidRPr="00742622" w:rsidRDefault="00920521" w:rsidP="00920521">
      <w:pPr>
        <w:rPr>
          <w:rFonts w:eastAsia="Times New Roman" w:cs="Times New Roman"/>
          <w:szCs w:val="24"/>
        </w:rPr>
      </w:pPr>
    </w:p>
    <w:p w14:paraId="528FB18B" w14:textId="77777777" w:rsidR="00920521" w:rsidRPr="00742622" w:rsidRDefault="00920521" w:rsidP="00920521">
      <w:pPr>
        <w:rPr>
          <w:rFonts w:eastAsia="Times New Roman" w:cs="Times New Roman"/>
          <w:szCs w:val="24"/>
        </w:rPr>
      </w:pPr>
      <w:r w:rsidRPr="00742622">
        <w:rPr>
          <w:rFonts w:eastAsia="Times New Roman" w:cs="Times New Roman"/>
          <w:szCs w:val="24"/>
        </w:rPr>
        <w:tab/>
        <w:t xml:space="preserve">The heat of passion standard found in the last paragraph of this instruction was suggested by </w:t>
      </w:r>
      <w:proofErr w:type="spellStart"/>
      <w:r w:rsidRPr="00742622">
        <w:rPr>
          <w:rFonts w:eastAsia="Times New Roman" w:cs="Times New Roman"/>
          <w:i/>
          <w:szCs w:val="24"/>
        </w:rPr>
        <w:t>Roston</w:t>
      </w:r>
      <w:proofErr w:type="spellEnd"/>
      <w:r w:rsidRPr="00742622">
        <w:rPr>
          <w:rFonts w:eastAsia="Times New Roman" w:cs="Times New Roman"/>
          <w:szCs w:val="24"/>
        </w:rPr>
        <w:t>, 986 F.2d at 1291.</w:t>
      </w:r>
    </w:p>
    <w:p w14:paraId="6D9B1003" w14:textId="77777777" w:rsidR="00920521" w:rsidRPr="00742622" w:rsidRDefault="00920521" w:rsidP="00920521">
      <w:pPr>
        <w:rPr>
          <w:rFonts w:eastAsia="Times New Roman" w:cs="Times New Roman"/>
          <w:szCs w:val="24"/>
        </w:rPr>
      </w:pPr>
    </w:p>
    <w:p w14:paraId="70C24038" w14:textId="77777777" w:rsidR="00920521" w:rsidRPr="00742622" w:rsidRDefault="00920521" w:rsidP="00920521">
      <w:pPr>
        <w:rPr>
          <w:rFonts w:eastAsia="Times New Roman" w:cs="Times New Roman"/>
          <w:szCs w:val="24"/>
        </w:rPr>
      </w:pPr>
      <w:r w:rsidRPr="00742622">
        <w:rPr>
          <w:rFonts w:eastAsia="Times New Roman" w:cs="Times New Roman"/>
          <w:szCs w:val="24"/>
        </w:rPr>
        <w:tab/>
        <w:t>As to the third element, whether the crime alleged occurred at a particular location is a</w:t>
      </w:r>
    </w:p>
    <w:p w14:paraId="67268B5E" w14:textId="77777777" w:rsidR="00920521" w:rsidRPr="00742622" w:rsidRDefault="00920521" w:rsidP="00920521">
      <w:pPr>
        <w:rPr>
          <w:rFonts w:eastAsia="Times New Roman" w:cs="Times New Roman"/>
          <w:szCs w:val="24"/>
        </w:rPr>
      </w:pPr>
      <w:r w:rsidRPr="00742622">
        <w:rPr>
          <w:rFonts w:eastAsia="Times New Roman" w:cs="Times New Roman"/>
          <w:szCs w:val="24"/>
        </w:rPr>
        <w:t xml:space="preserve">question of fact.  </w:t>
      </w:r>
      <w:r w:rsidRPr="000E108B">
        <w:rPr>
          <w:rFonts w:eastAsia="Times New Roman" w:cs="Times New Roman"/>
          <w:i/>
          <w:iCs/>
          <w:szCs w:val="24"/>
        </w:rPr>
        <w:t>United States v. Warren</w:t>
      </w:r>
      <w:r>
        <w:rPr>
          <w:rFonts w:eastAsia="Times New Roman" w:cs="Times New Roman"/>
          <w:szCs w:val="24"/>
        </w:rPr>
        <w:t>, 984 F.3d 325, 327 (9</w:t>
      </w:r>
      <w:r w:rsidRPr="000E108B">
        <w:rPr>
          <w:rFonts w:eastAsia="Times New Roman" w:cs="Times New Roman"/>
          <w:szCs w:val="24"/>
        </w:rPr>
        <w:t>th</w:t>
      </w:r>
      <w:r>
        <w:rPr>
          <w:rFonts w:eastAsia="Times New Roman" w:cs="Times New Roman"/>
          <w:szCs w:val="24"/>
        </w:rPr>
        <w:t xml:space="preserve"> Cir. 1993).  </w:t>
      </w:r>
      <w:r w:rsidRPr="00742622">
        <w:rPr>
          <w:rFonts w:eastAsia="Times New Roman" w:cs="Times New Roman"/>
          <w:szCs w:val="24"/>
        </w:rPr>
        <w:t xml:space="preserve">Whether the location is within the special maritime and territorial jurisdiction of the United States, or a federal prison is a question of law.  </w:t>
      </w:r>
      <w:r w:rsidRPr="00742622">
        <w:rPr>
          <w:rFonts w:eastAsia="Times New Roman" w:cs="Times New Roman"/>
          <w:i/>
          <w:szCs w:val="24"/>
        </w:rPr>
        <w:t xml:space="preserve">See United States v. </w:t>
      </w:r>
      <w:proofErr w:type="spellStart"/>
      <w:r w:rsidRPr="00742622">
        <w:rPr>
          <w:rFonts w:eastAsia="Times New Roman" w:cs="Times New Roman"/>
          <w:i/>
          <w:szCs w:val="24"/>
        </w:rPr>
        <w:t>Gipe</w:t>
      </w:r>
      <w:proofErr w:type="spellEnd"/>
      <w:r w:rsidRPr="00742622">
        <w:rPr>
          <w:rFonts w:eastAsia="Times New Roman" w:cs="Times New Roman"/>
          <w:szCs w:val="24"/>
        </w:rPr>
        <w:t>, 672 F.2d 777, 779 (9th Cir. 1982).</w:t>
      </w:r>
    </w:p>
    <w:p w14:paraId="4CBD8C0F" w14:textId="77777777" w:rsidR="00920521" w:rsidRPr="00742622" w:rsidRDefault="00920521" w:rsidP="00920521">
      <w:pPr>
        <w:rPr>
          <w:rFonts w:eastAsia="Times New Roman" w:cs="Times New Roman"/>
          <w:szCs w:val="24"/>
        </w:rPr>
      </w:pPr>
    </w:p>
    <w:p w14:paraId="1EB2FF68" w14:textId="77777777" w:rsidR="00920521" w:rsidRPr="00742622" w:rsidRDefault="00920521" w:rsidP="00920521">
      <w:pPr>
        <w:rPr>
          <w:rFonts w:eastAsia="Times New Roman" w:cs="Times New Roman"/>
          <w:szCs w:val="24"/>
        </w:rPr>
      </w:pPr>
      <w:r w:rsidRPr="00742622">
        <w:rPr>
          <w:rFonts w:eastAsia="Times New Roman" w:cs="Times New Roman"/>
          <w:szCs w:val="24"/>
        </w:rPr>
        <w:tab/>
        <w:t xml:space="preserve">Heat of passion is not the only condition that might serve as a defense to a murder charge and reduce the offense to manslaughter.  In </w:t>
      </w:r>
      <w:proofErr w:type="spellStart"/>
      <w:r w:rsidRPr="00742622">
        <w:rPr>
          <w:rFonts w:eastAsia="Times New Roman" w:cs="Times New Roman"/>
          <w:i/>
          <w:szCs w:val="24"/>
        </w:rPr>
        <w:t>Kleeman</w:t>
      </w:r>
      <w:proofErr w:type="spellEnd"/>
      <w:r w:rsidRPr="00742622">
        <w:rPr>
          <w:rFonts w:eastAsia="Times New Roman" w:cs="Times New Roman"/>
          <w:i/>
          <w:szCs w:val="24"/>
        </w:rPr>
        <w:t xml:space="preserve"> v. United States Parole Commission</w:t>
      </w:r>
      <w:r w:rsidRPr="00742622">
        <w:rPr>
          <w:rFonts w:eastAsia="Times New Roman" w:cs="Times New Roman"/>
          <w:szCs w:val="24"/>
        </w:rPr>
        <w:t xml:space="preserve">, 125 F.3d 725, 732 (9th Cir. 1997), the circuit suggested that an “extremely irrational and paranoid state of mind that severely impairs a defendant's capacity for </w:t>
      </w:r>
      <w:proofErr w:type="spellStart"/>
      <w:r w:rsidRPr="00742622">
        <w:rPr>
          <w:rFonts w:eastAsia="Times New Roman" w:cs="Times New Roman"/>
          <w:szCs w:val="24"/>
        </w:rPr>
        <w:t>self control</w:t>
      </w:r>
      <w:proofErr w:type="spellEnd"/>
      <w:r w:rsidRPr="00742622">
        <w:rPr>
          <w:rFonts w:eastAsia="Times New Roman" w:cs="Times New Roman"/>
          <w:szCs w:val="24"/>
        </w:rPr>
        <w:t>” may also negate the malice attached to an intentional killing.</w:t>
      </w:r>
    </w:p>
    <w:p w14:paraId="53FCF818" w14:textId="77777777" w:rsidR="00920521" w:rsidRPr="00742622" w:rsidRDefault="00920521" w:rsidP="00920521">
      <w:pPr>
        <w:rPr>
          <w:rFonts w:eastAsia="Times New Roman" w:cs="Times New Roman"/>
          <w:szCs w:val="24"/>
        </w:rPr>
      </w:pPr>
    </w:p>
    <w:p w14:paraId="2AC69D37" w14:textId="77777777" w:rsidR="00920521" w:rsidRPr="00742622" w:rsidRDefault="00920521" w:rsidP="00920521">
      <w:pPr>
        <w:rPr>
          <w:rFonts w:eastAsia="Times New Roman" w:cs="Times New Roman"/>
          <w:szCs w:val="24"/>
        </w:rPr>
      </w:pPr>
      <w:r w:rsidRPr="00742622">
        <w:rPr>
          <w:rFonts w:eastAsia="Times New Roman" w:cs="Times New Roman"/>
          <w:szCs w:val="24"/>
        </w:rPr>
        <w:tab/>
        <w:t xml:space="preserve">If there is evidence that the defendant acted in self-defense, </w:t>
      </w:r>
      <w:r w:rsidRPr="00742622">
        <w:rPr>
          <w:rFonts w:eastAsia="Times New Roman" w:cs="Times New Roman"/>
          <w:i/>
          <w:szCs w:val="24"/>
        </w:rPr>
        <w:t xml:space="preserve">see </w:t>
      </w:r>
      <w:r w:rsidRPr="00742622">
        <w:rPr>
          <w:rFonts w:eastAsia="Times New Roman" w:cs="Times New Roman"/>
          <w:szCs w:val="24"/>
        </w:rPr>
        <w:t xml:space="preserve">Instruction </w:t>
      </w:r>
      <w:r>
        <w:rPr>
          <w:rFonts w:eastAsia="Times New Roman" w:cs="Times New Roman"/>
          <w:szCs w:val="24"/>
        </w:rPr>
        <w:t>5.10</w:t>
      </w:r>
      <w:r w:rsidRPr="00742622">
        <w:rPr>
          <w:rFonts w:eastAsia="Times New Roman" w:cs="Times New Roman"/>
          <w:szCs w:val="24"/>
        </w:rPr>
        <w:t xml:space="preserve"> (Self-Defense).</w:t>
      </w:r>
    </w:p>
    <w:p w14:paraId="208A216C" w14:textId="77777777" w:rsidR="00920521" w:rsidRPr="00742622" w:rsidRDefault="00920521" w:rsidP="00920521">
      <w:pPr>
        <w:rPr>
          <w:rFonts w:eastAsia="Times New Roman" w:cs="Times New Roman"/>
          <w:szCs w:val="24"/>
        </w:rPr>
      </w:pPr>
    </w:p>
    <w:p w14:paraId="6E30E8EC" w14:textId="77777777" w:rsidR="00920521" w:rsidRPr="00742622" w:rsidRDefault="00920521" w:rsidP="00920521">
      <w:pPr>
        <w:rPr>
          <w:rFonts w:eastAsia="Times New Roman" w:cs="Times New Roman"/>
          <w:szCs w:val="24"/>
        </w:rPr>
      </w:pPr>
      <w:r w:rsidRPr="00742622">
        <w:rPr>
          <w:rFonts w:eastAsia="Times New Roman" w:cs="Times New Roman"/>
          <w:szCs w:val="24"/>
        </w:rPr>
        <w:tab/>
        <w:t xml:space="preserve">Voluntary and involuntary manslaughter are lesser included offenses of murder.  </w:t>
      </w:r>
      <w:r w:rsidRPr="00742622">
        <w:rPr>
          <w:rFonts w:eastAsia="Times New Roman" w:cs="Times New Roman"/>
          <w:i/>
          <w:szCs w:val="24"/>
        </w:rPr>
        <w:t xml:space="preserve">United States v. </w:t>
      </w:r>
      <w:proofErr w:type="spellStart"/>
      <w:r w:rsidRPr="00742622">
        <w:rPr>
          <w:rFonts w:eastAsia="Times New Roman" w:cs="Times New Roman"/>
          <w:i/>
          <w:szCs w:val="24"/>
        </w:rPr>
        <w:t>Arnt</w:t>
      </w:r>
      <w:proofErr w:type="spellEnd"/>
      <w:r w:rsidRPr="00742622">
        <w:rPr>
          <w:rFonts w:eastAsia="Times New Roman" w:cs="Times New Roman"/>
          <w:szCs w:val="24"/>
        </w:rPr>
        <w:t>, 474 F.3d 1159, 1163 (9th Cir. 2007).  However, they are not lesser</w:t>
      </w:r>
      <w:r>
        <w:rPr>
          <w:rFonts w:eastAsia="Times New Roman" w:cs="Times New Roman"/>
          <w:szCs w:val="24"/>
        </w:rPr>
        <w:t xml:space="preserve"> </w:t>
      </w:r>
      <w:r w:rsidRPr="00742622">
        <w:rPr>
          <w:rFonts w:eastAsia="Times New Roman" w:cs="Times New Roman"/>
          <w:szCs w:val="24"/>
        </w:rPr>
        <w:t xml:space="preserve">included offenses of felony murder.  </w:t>
      </w:r>
      <w:r w:rsidRPr="00742622">
        <w:rPr>
          <w:rFonts w:eastAsia="Times New Roman" w:cs="Times New Roman"/>
          <w:i/>
          <w:szCs w:val="24"/>
        </w:rPr>
        <w:t>United States v. Miguel</w:t>
      </w:r>
      <w:r w:rsidRPr="00742622">
        <w:rPr>
          <w:rFonts w:eastAsia="Times New Roman" w:cs="Times New Roman"/>
          <w:szCs w:val="24"/>
        </w:rPr>
        <w:t>, 338 F.3d 995, 1004-06</w:t>
      </w:r>
      <w:r>
        <w:rPr>
          <w:rFonts w:eastAsia="Times New Roman" w:cs="Times New Roman"/>
          <w:szCs w:val="24"/>
        </w:rPr>
        <w:t xml:space="preserve"> </w:t>
      </w:r>
      <w:r w:rsidRPr="00742622">
        <w:rPr>
          <w:rFonts w:eastAsia="Times New Roman" w:cs="Times New Roman"/>
          <w:szCs w:val="24"/>
        </w:rPr>
        <w:t xml:space="preserve">(9th Cir. 2003).  </w:t>
      </w:r>
    </w:p>
    <w:p w14:paraId="6564AAE1" w14:textId="77777777" w:rsidR="00920521" w:rsidRPr="00742622" w:rsidRDefault="00920521" w:rsidP="00920521">
      <w:pPr>
        <w:rPr>
          <w:rFonts w:eastAsia="Times New Roman" w:cs="Times New Roman"/>
          <w:szCs w:val="24"/>
        </w:rPr>
      </w:pPr>
    </w:p>
    <w:p w14:paraId="61FC7166" w14:textId="77777777" w:rsidR="00920521" w:rsidRPr="00742622" w:rsidRDefault="00920521" w:rsidP="00920521">
      <w:pPr>
        <w:rPr>
          <w:rFonts w:eastAsia="Times New Roman" w:cs="Times New Roman"/>
          <w:szCs w:val="24"/>
        </w:rPr>
      </w:pPr>
      <w:r w:rsidRPr="00742622">
        <w:rPr>
          <w:rFonts w:eastAsia="Times New Roman" w:cs="Times New Roman"/>
          <w:szCs w:val="24"/>
        </w:rPr>
        <w:tab/>
        <w:t xml:space="preserve">Second degree murder is reduced to voluntary manslaughter if the unlawful killing is done upon a sudden quarrel or in the heat of passion caused by adequate provocation. </w:t>
      </w:r>
      <w:r w:rsidRPr="00742622">
        <w:rPr>
          <w:rFonts w:eastAsia="Times New Roman" w:cs="Times New Roman"/>
          <w:i/>
          <w:szCs w:val="24"/>
        </w:rPr>
        <w:t xml:space="preserve"> </w:t>
      </w:r>
      <w:proofErr w:type="spellStart"/>
      <w:r w:rsidRPr="00742622">
        <w:rPr>
          <w:rFonts w:eastAsia="Times New Roman" w:cs="Times New Roman"/>
          <w:i/>
          <w:szCs w:val="24"/>
        </w:rPr>
        <w:t>Roston</w:t>
      </w:r>
      <w:proofErr w:type="spellEnd"/>
      <w:r w:rsidRPr="00742622">
        <w:rPr>
          <w:rFonts w:eastAsia="Times New Roman" w:cs="Times New Roman"/>
          <w:szCs w:val="24"/>
        </w:rPr>
        <w:t>, 986 F.2d 1290-91.</w:t>
      </w:r>
    </w:p>
    <w:p w14:paraId="2C9732F8" w14:textId="77777777" w:rsidR="00920521" w:rsidRPr="00742622" w:rsidRDefault="00920521" w:rsidP="00920521">
      <w:pPr>
        <w:rPr>
          <w:rFonts w:eastAsia="Times New Roman" w:cs="Times New Roman"/>
          <w:szCs w:val="24"/>
        </w:rPr>
      </w:pPr>
    </w:p>
    <w:p w14:paraId="3F8B1090" w14:textId="77777777" w:rsidR="00920521" w:rsidRPr="003C7876" w:rsidRDefault="00920521" w:rsidP="00920521">
      <w:pPr>
        <w:widowControl w:val="0"/>
        <w:jc w:val="right"/>
        <w:rPr>
          <w:rFonts w:eastAsia="Times New Roman" w:cs="Times New Roman"/>
          <w:i/>
          <w:iCs/>
          <w:szCs w:val="20"/>
        </w:rPr>
      </w:pPr>
      <w:r w:rsidRPr="00742622">
        <w:rPr>
          <w:rFonts w:eastAsia="Times New Roman" w:cs="Times New Roman"/>
          <w:szCs w:val="24"/>
        </w:rPr>
        <w:tab/>
        <w:t xml:space="preserve"> </w:t>
      </w:r>
      <w:r w:rsidRPr="003C7876">
        <w:rPr>
          <w:rFonts w:eastAsia="Times New Roman" w:cs="Times New Roman"/>
          <w:i/>
          <w:iCs/>
          <w:szCs w:val="20"/>
        </w:rPr>
        <w:t xml:space="preserve">Revised </w:t>
      </w:r>
      <w:r>
        <w:rPr>
          <w:rFonts w:eastAsia="Times New Roman" w:cs="Times New Roman"/>
          <w:i/>
          <w:iCs/>
          <w:szCs w:val="20"/>
        </w:rPr>
        <w:t>June 2019</w:t>
      </w:r>
    </w:p>
    <w:p w14:paraId="04F026A4" w14:textId="55072E31" w:rsidR="00101E36" w:rsidRPr="00101E36" w:rsidRDefault="00101E36" w:rsidP="00920521">
      <w:pPr>
        <w:rPr>
          <w:rFonts w:eastAsia="Times New Roman" w:cs="Times New Roman"/>
          <w:color w:val="000000"/>
          <w:szCs w:val="24"/>
        </w:rPr>
      </w:pPr>
    </w:p>
    <w:p w14:paraId="0ACE18C0" w14:textId="20993E1B" w:rsidR="00C97E04" w:rsidRPr="00101E36" w:rsidRDefault="00C97E04" w:rsidP="00101E36"/>
    <w:sectPr w:rsidR="00C97E04" w:rsidRPr="00101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01E36"/>
    <w:rsid w:val="00103195"/>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3F9"/>
    <w:rsid w:val="002B4922"/>
    <w:rsid w:val="002B628A"/>
    <w:rsid w:val="002C008C"/>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0227C"/>
    <w:rsid w:val="00412CD5"/>
    <w:rsid w:val="00420260"/>
    <w:rsid w:val="004232A7"/>
    <w:rsid w:val="00430CFC"/>
    <w:rsid w:val="00443346"/>
    <w:rsid w:val="00443FE7"/>
    <w:rsid w:val="004A2CFB"/>
    <w:rsid w:val="004B5F30"/>
    <w:rsid w:val="004D1662"/>
    <w:rsid w:val="004E4259"/>
    <w:rsid w:val="00542361"/>
    <w:rsid w:val="00550ED2"/>
    <w:rsid w:val="00563751"/>
    <w:rsid w:val="005A5D41"/>
    <w:rsid w:val="005A7428"/>
    <w:rsid w:val="005D7F8A"/>
    <w:rsid w:val="005F3127"/>
    <w:rsid w:val="00611990"/>
    <w:rsid w:val="00623212"/>
    <w:rsid w:val="0064376E"/>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32D4"/>
    <w:rsid w:val="007C6517"/>
    <w:rsid w:val="007D1A93"/>
    <w:rsid w:val="007D3281"/>
    <w:rsid w:val="007E1171"/>
    <w:rsid w:val="007E2515"/>
    <w:rsid w:val="007E6330"/>
    <w:rsid w:val="007E7D79"/>
    <w:rsid w:val="007F19E2"/>
    <w:rsid w:val="00812338"/>
    <w:rsid w:val="00813014"/>
    <w:rsid w:val="00833FBC"/>
    <w:rsid w:val="00850868"/>
    <w:rsid w:val="00890E7A"/>
    <w:rsid w:val="008962A3"/>
    <w:rsid w:val="008B4376"/>
    <w:rsid w:val="008B6CE7"/>
    <w:rsid w:val="008D6F91"/>
    <w:rsid w:val="008E0DF1"/>
    <w:rsid w:val="008E2FE1"/>
    <w:rsid w:val="008E5173"/>
    <w:rsid w:val="008E5CC5"/>
    <w:rsid w:val="008F4DD0"/>
    <w:rsid w:val="00905381"/>
    <w:rsid w:val="00906160"/>
    <w:rsid w:val="009131BF"/>
    <w:rsid w:val="00914718"/>
    <w:rsid w:val="00920521"/>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A3B85"/>
    <w:rsid w:val="00BD186E"/>
    <w:rsid w:val="00BD1E72"/>
    <w:rsid w:val="00BE1BC9"/>
    <w:rsid w:val="00C02A50"/>
    <w:rsid w:val="00C3129B"/>
    <w:rsid w:val="00C53BB2"/>
    <w:rsid w:val="00C75965"/>
    <w:rsid w:val="00C86AE0"/>
    <w:rsid w:val="00C97840"/>
    <w:rsid w:val="00C97E04"/>
    <w:rsid w:val="00CB05C6"/>
    <w:rsid w:val="00CB6759"/>
    <w:rsid w:val="00CB6ACA"/>
    <w:rsid w:val="00CF41C5"/>
    <w:rsid w:val="00D0111A"/>
    <w:rsid w:val="00D068D6"/>
    <w:rsid w:val="00D0777F"/>
    <w:rsid w:val="00D56222"/>
    <w:rsid w:val="00D5685E"/>
    <w:rsid w:val="00D73064"/>
    <w:rsid w:val="00D97F48"/>
    <w:rsid w:val="00DA76C1"/>
    <w:rsid w:val="00DC38EF"/>
    <w:rsid w:val="00DE0E57"/>
    <w:rsid w:val="00DE3F24"/>
    <w:rsid w:val="00DF451A"/>
    <w:rsid w:val="00E010CD"/>
    <w:rsid w:val="00E04F77"/>
    <w:rsid w:val="00E42CC1"/>
    <w:rsid w:val="00E448E7"/>
    <w:rsid w:val="00E546EC"/>
    <w:rsid w:val="00E56A96"/>
    <w:rsid w:val="00E865DA"/>
    <w:rsid w:val="00E90670"/>
    <w:rsid w:val="00E9121D"/>
    <w:rsid w:val="00EA3C29"/>
    <w:rsid w:val="00EA658F"/>
    <w:rsid w:val="00EA72FC"/>
    <w:rsid w:val="00EB0197"/>
    <w:rsid w:val="00EB2014"/>
    <w:rsid w:val="00EB427D"/>
    <w:rsid w:val="00EB72BD"/>
    <w:rsid w:val="00EC15D6"/>
    <w:rsid w:val="00EC33A9"/>
    <w:rsid w:val="00EC6772"/>
    <w:rsid w:val="00ED52FC"/>
    <w:rsid w:val="00EE714D"/>
    <w:rsid w:val="00F120A5"/>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2022-08-23T14:19:00Z</dcterms:created>
  <dcterms:modified xsi:type="dcterms:W3CDTF">2022-08-23T14:19:00Z</dcterms:modified>
</cp:coreProperties>
</file>