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77B2" w14:textId="77777777" w:rsidR="00F36D2A" w:rsidRPr="00F36D2A" w:rsidRDefault="00F36D2A" w:rsidP="00F36D2A">
      <w:pPr>
        <w:autoSpaceDE w:val="0"/>
        <w:autoSpaceDN w:val="0"/>
        <w:adjustRightInd w:val="0"/>
        <w:ind w:left="420" w:hanging="240"/>
        <w:jc w:val="center"/>
        <w:outlineLvl w:val="1"/>
        <w:rPr>
          <w:rFonts w:cs="Times New Roman"/>
          <w:b/>
          <w:bCs/>
          <w:szCs w:val="24"/>
        </w:rPr>
      </w:pPr>
      <w:bookmarkStart w:id="0" w:name="_Toc73698743"/>
      <w:bookmarkStart w:id="1" w:name="_Toc83310804"/>
      <w:bookmarkStart w:id="2" w:name="_Toc83362599"/>
      <w:bookmarkStart w:id="3" w:name="_Toc83363008"/>
      <w:bookmarkStart w:id="4" w:name="_Toc90310066"/>
      <w:bookmarkStart w:id="5" w:name="_Toc90389924"/>
      <w:bookmarkStart w:id="6" w:name="_Toc90860504"/>
      <w:r w:rsidRPr="00F36D2A">
        <w:rPr>
          <w:rFonts w:cs="Times New Roman"/>
          <w:b/>
          <w:bCs/>
          <w:szCs w:val="24"/>
        </w:rPr>
        <w:t xml:space="preserve">16.6 Killing or Attempting to Kill Federal Officer </w:t>
      </w:r>
    </w:p>
    <w:p w14:paraId="2F3B9838" w14:textId="77777777" w:rsidR="00F36D2A" w:rsidRPr="00F36D2A" w:rsidRDefault="00F36D2A" w:rsidP="00F36D2A">
      <w:pPr>
        <w:autoSpaceDE w:val="0"/>
        <w:autoSpaceDN w:val="0"/>
        <w:adjustRightInd w:val="0"/>
        <w:ind w:left="420" w:hanging="240"/>
        <w:jc w:val="center"/>
        <w:outlineLvl w:val="1"/>
        <w:rPr>
          <w:rFonts w:cs="Times New Roman"/>
          <w:b/>
          <w:bCs/>
          <w:szCs w:val="24"/>
        </w:rPr>
      </w:pPr>
      <w:r w:rsidRPr="00F36D2A">
        <w:rPr>
          <w:rFonts w:cs="Times New Roman"/>
          <w:b/>
          <w:bCs/>
          <w:szCs w:val="24"/>
        </w:rPr>
        <w:t>or Employee (18 U.S.C. § 1114)</w:t>
      </w:r>
      <w:bookmarkEnd w:id="0"/>
      <w:bookmarkEnd w:id="1"/>
      <w:bookmarkEnd w:id="2"/>
      <w:bookmarkEnd w:id="3"/>
      <w:bookmarkEnd w:id="4"/>
      <w:bookmarkEnd w:id="5"/>
      <w:bookmarkEnd w:id="6"/>
    </w:p>
    <w:p w14:paraId="1C4B6ACC" w14:textId="77777777" w:rsidR="00F36D2A" w:rsidRPr="00F36D2A" w:rsidRDefault="00F36D2A" w:rsidP="00F36D2A">
      <w:pPr>
        <w:rPr>
          <w:rFonts w:eastAsia="Times New Roman" w:cs="Times New Roman"/>
          <w:color w:val="000000"/>
          <w:szCs w:val="24"/>
        </w:rPr>
      </w:pPr>
    </w:p>
    <w:p w14:paraId="144CCE68" w14:textId="77777777" w:rsidR="00F36D2A" w:rsidRPr="00F36D2A" w:rsidRDefault="00F36D2A" w:rsidP="00F36D2A">
      <w:pPr>
        <w:ind w:right="-180"/>
        <w:jc w:val="center"/>
        <w:rPr>
          <w:rFonts w:eastAsia="Times New Roman" w:cs="Times New Roman"/>
          <w:color w:val="000000"/>
          <w:szCs w:val="24"/>
        </w:rPr>
      </w:pPr>
      <w:r w:rsidRPr="00F36D2A">
        <w:rPr>
          <w:rFonts w:eastAsia="Times New Roman" w:cs="Times New Roman"/>
          <w:b/>
          <w:color w:val="000000"/>
          <w:szCs w:val="24"/>
        </w:rPr>
        <w:t>Comment</w:t>
      </w:r>
    </w:p>
    <w:p w14:paraId="61972B65" w14:textId="77777777" w:rsidR="00F36D2A" w:rsidRPr="00F36D2A" w:rsidRDefault="00F36D2A" w:rsidP="00F36D2A">
      <w:pPr>
        <w:rPr>
          <w:rFonts w:eastAsia="Times New Roman" w:cs="Times New Roman"/>
          <w:color w:val="000000"/>
          <w:szCs w:val="24"/>
        </w:rPr>
      </w:pPr>
    </w:p>
    <w:p w14:paraId="7E323ABB" w14:textId="77777777" w:rsidR="000B1B48" w:rsidRPr="00742622" w:rsidRDefault="00F36D2A" w:rsidP="000B1B48">
      <w:pPr>
        <w:rPr>
          <w:rFonts w:eastAsia="Times New Roman" w:cs="Times New Roman"/>
          <w:color w:val="000000"/>
          <w:szCs w:val="24"/>
        </w:rPr>
      </w:pPr>
      <w:r w:rsidRPr="00F36D2A">
        <w:rPr>
          <w:rFonts w:eastAsia="Times New Roman" w:cs="Times New Roman"/>
          <w:color w:val="000000"/>
          <w:szCs w:val="24"/>
        </w:rPr>
        <w:tab/>
      </w:r>
      <w:r w:rsidR="000B1B48"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0B1B48">
        <w:rPr>
          <w:rFonts w:eastAsia="Times New Roman" w:cs="Times New Roman"/>
          <w:color w:val="000000"/>
          <w:szCs w:val="24"/>
        </w:rPr>
        <w:t>16.1</w:t>
      </w:r>
      <w:r w:rsidR="000B1B48" w:rsidRPr="00742622">
        <w:rPr>
          <w:rFonts w:eastAsia="Times New Roman" w:cs="Times New Roman"/>
          <w:color w:val="000000"/>
          <w:szCs w:val="24"/>
        </w:rPr>
        <w:t xml:space="preserve"> </w:t>
      </w:r>
      <w:r w:rsidR="000B1B48">
        <w:rPr>
          <w:rFonts w:eastAsia="Times New Roman" w:cs="Times New Roman"/>
          <w:color w:val="000000"/>
          <w:szCs w:val="24"/>
        </w:rPr>
        <w:t>(</w:t>
      </w:r>
      <w:r w:rsidR="000B1B48" w:rsidRPr="00742622">
        <w:rPr>
          <w:rFonts w:eastAsia="Times New Roman" w:cs="Times New Roman"/>
          <w:color w:val="000000"/>
          <w:szCs w:val="24"/>
        </w:rPr>
        <w:t>Murder—First Degree</w:t>
      </w:r>
      <w:r w:rsidR="000B1B48">
        <w:rPr>
          <w:rFonts w:eastAsia="Times New Roman" w:cs="Times New Roman"/>
          <w:color w:val="000000"/>
          <w:szCs w:val="24"/>
        </w:rPr>
        <w:t>)</w:t>
      </w:r>
      <w:r w:rsidR="000B1B48" w:rsidRPr="00742622">
        <w:rPr>
          <w:rFonts w:eastAsia="Times New Roman" w:cs="Times New Roman"/>
          <w:color w:val="000000"/>
          <w:szCs w:val="24"/>
        </w:rPr>
        <w:t xml:space="preserve"> or </w:t>
      </w:r>
      <w:r w:rsidR="000B1B48">
        <w:rPr>
          <w:rFonts w:eastAsia="Times New Roman" w:cs="Times New Roman"/>
          <w:color w:val="000000"/>
          <w:szCs w:val="24"/>
        </w:rPr>
        <w:t>16.2</w:t>
      </w:r>
      <w:r w:rsidR="000B1B48" w:rsidRPr="00742622">
        <w:rPr>
          <w:rFonts w:eastAsia="Times New Roman" w:cs="Times New Roman"/>
          <w:color w:val="000000"/>
          <w:szCs w:val="24"/>
        </w:rPr>
        <w:t xml:space="preserve"> </w:t>
      </w:r>
      <w:r w:rsidR="000B1B48">
        <w:rPr>
          <w:rFonts w:eastAsia="Times New Roman" w:cs="Times New Roman"/>
          <w:color w:val="000000"/>
          <w:szCs w:val="24"/>
        </w:rPr>
        <w:t>(</w:t>
      </w:r>
      <w:r w:rsidR="000B1B48" w:rsidRPr="00742622">
        <w:rPr>
          <w:rFonts w:eastAsia="Times New Roman" w:cs="Times New Roman"/>
          <w:color w:val="000000"/>
          <w:szCs w:val="24"/>
        </w:rPr>
        <w:t>Murder—Second Degree</w:t>
      </w:r>
      <w:r w:rsidR="000B1B48">
        <w:rPr>
          <w:rFonts w:eastAsia="Times New Roman" w:cs="Times New Roman"/>
          <w:color w:val="000000"/>
          <w:szCs w:val="24"/>
        </w:rPr>
        <w:t>)</w:t>
      </w:r>
      <w:r w:rsidR="000B1B48" w:rsidRPr="00742622">
        <w:rPr>
          <w:rFonts w:eastAsia="Times New Roman" w:cs="Times New Roman"/>
          <w:color w:val="000000"/>
          <w:szCs w:val="24"/>
        </w:rPr>
        <w:t>), manslaughter instruction (</w:t>
      </w:r>
      <w:r w:rsidR="000B1B48">
        <w:rPr>
          <w:rFonts w:eastAsia="Times New Roman" w:cs="Times New Roman"/>
          <w:color w:val="000000"/>
          <w:szCs w:val="24"/>
        </w:rPr>
        <w:t>16.3</w:t>
      </w:r>
      <w:r w:rsidR="000B1B48" w:rsidRPr="00742622">
        <w:rPr>
          <w:rFonts w:eastAsia="Times New Roman" w:cs="Times New Roman"/>
          <w:color w:val="000000"/>
          <w:szCs w:val="24"/>
        </w:rPr>
        <w:t xml:space="preserve"> </w:t>
      </w:r>
      <w:r w:rsidR="000B1B48">
        <w:rPr>
          <w:rFonts w:eastAsia="Times New Roman" w:cs="Times New Roman"/>
          <w:color w:val="000000"/>
          <w:szCs w:val="24"/>
        </w:rPr>
        <w:t>(</w:t>
      </w:r>
      <w:r w:rsidR="000B1B48" w:rsidRPr="00742622">
        <w:rPr>
          <w:rFonts w:eastAsia="Times New Roman" w:cs="Times New Roman"/>
          <w:color w:val="000000"/>
          <w:szCs w:val="24"/>
        </w:rPr>
        <w:t>Manslaughter—Voluntary</w:t>
      </w:r>
      <w:r w:rsidR="000B1B48">
        <w:rPr>
          <w:rFonts w:eastAsia="Times New Roman" w:cs="Times New Roman"/>
          <w:color w:val="000000"/>
          <w:szCs w:val="24"/>
        </w:rPr>
        <w:t>)</w:t>
      </w:r>
      <w:r w:rsidR="000B1B48" w:rsidRPr="00742622">
        <w:rPr>
          <w:rFonts w:eastAsia="Times New Roman" w:cs="Times New Roman"/>
          <w:color w:val="000000"/>
          <w:szCs w:val="24"/>
        </w:rPr>
        <w:t xml:space="preserve"> or </w:t>
      </w:r>
      <w:r w:rsidR="000B1B48">
        <w:rPr>
          <w:rFonts w:eastAsia="Times New Roman" w:cs="Times New Roman"/>
          <w:color w:val="000000"/>
          <w:szCs w:val="24"/>
        </w:rPr>
        <w:t>16.4</w:t>
      </w:r>
      <w:r w:rsidR="000B1B48" w:rsidRPr="00742622">
        <w:rPr>
          <w:rFonts w:eastAsia="Times New Roman" w:cs="Times New Roman"/>
          <w:color w:val="000000"/>
          <w:szCs w:val="24"/>
        </w:rPr>
        <w:t xml:space="preserve"> </w:t>
      </w:r>
      <w:r w:rsidR="000B1B48">
        <w:rPr>
          <w:rFonts w:eastAsia="Times New Roman" w:cs="Times New Roman"/>
          <w:color w:val="000000"/>
          <w:szCs w:val="24"/>
        </w:rPr>
        <w:t>(</w:t>
      </w:r>
      <w:r w:rsidR="000B1B48" w:rsidRPr="00742622">
        <w:rPr>
          <w:rFonts w:eastAsia="Times New Roman" w:cs="Times New Roman"/>
          <w:color w:val="000000"/>
          <w:szCs w:val="24"/>
        </w:rPr>
        <w:t>Manslaughter—Involuntary</w:t>
      </w:r>
      <w:r w:rsidR="000B1B48">
        <w:rPr>
          <w:rFonts w:eastAsia="Times New Roman" w:cs="Times New Roman"/>
          <w:color w:val="000000"/>
          <w:szCs w:val="24"/>
        </w:rPr>
        <w:t>)</w:t>
      </w:r>
      <w:r w:rsidR="000B1B48" w:rsidRPr="00742622">
        <w:rPr>
          <w:rFonts w:eastAsia="Times New Roman" w:cs="Times New Roman"/>
          <w:color w:val="000000"/>
          <w:szCs w:val="24"/>
        </w:rPr>
        <w:t>)</w:t>
      </w:r>
      <w:r w:rsidR="000B1B48">
        <w:rPr>
          <w:rFonts w:eastAsia="Times New Roman" w:cs="Times New Roman"/>
          <w:color w:val="000000"/>
          <w:szCs w:val="24"/>
        </w:rPr>
        <w:t>,</w:t>
      </w:r>
      <w:r w:rsidR="000B1B48" w:rsidRPr="00742622">
        <w:rPr>
          <w:rFonts w:eastAsia="Times New Roman" w:cs="Times New Roman"/>
          <w:color w:val="000000"/>
          <w:szCs w:val="24"/>
        </w:rPr>
        <w:t xml:space="preserve"> or attempted murder instruction (</w:t>
      </w:r>
      <w:r w:rsidR="000B1B48">
        <w:rPr>
          <w:rFonts w:eastAsia="Times New Roman" w:cs="Times New Roman"/>
          <w:color w:val="000000"/>
          <w:szCs w:val="24"/>
        </w:rPr>
        <w:t>16.5</w:t>
      </w:r>
      <w:r w:rsidR="000B1B48" w:rsidRPr="00742622">
        <w:rPr>
          <w:rFonts w:eastAsia="Times New Roman" w:cs="Times New Roman"/>
          <w:color w:val="000000"/>
          <w:szCs w:val="24"/>
        </w:rPr>
        <w:t xml:space="preserve"> </w:t>
      </w:r>
      <w:r w:rsidR="000B1B48">
        <w:rPr>
          <w:rFonts w:eastAsia="Times New Roman" w:cs="Times New Roman"/>
          <w:color w:val="000000"/>
          <w:szCs w:val="24"/>
        </w:rPr>
        <w:t>(</w:t>
      </w:r>
      <w:r w:rsidR="000B1B48" w:rsidRPr="00742622">
        <w:rPr>
          <w:rFonts w:eastAsia="Times New Roman" w:cs="Times New Roman"/>
          <w:color w:val="000000"/>
          <w:szCs w:val="24"/>
        </w:rPr>
        <w:t>Attempted Murder</w:t>
      </w:r>
      <w:r w:rsidR="000B1B48">
        <w:rPr>
          <w:rFonts w:eastAsia="Times New Roman" w:cs="Times New Roman"/>
          <w:color w:val="000000"/>
          <w:szCs w:val="24"/>
        </w:rPr>
        <w:t>)</w:t>
      </w:r>
      <w:r w:rsidR="000B1B48"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w:t>
      </w:r>
      <w:r w:rsidR="000B1B48">
        <w:rPr>
          <w:rFonts w:eastAsia="Times New Roman" w:cs="Times New Roman"/>
          <w:color w:val="000000"/>
          <w:szCs w:val="24"/>
        </w:rPr>
        <w:t>,</w:t>
      </w:r>
      <w:r w:rsidR="000B1B48" w:rsidRPr="00742622">
        <w:rPr>
          <w:rFonts w:eastAsia="Times New Roman" w:cs="Times New Roman"/>
          <w:color w:val="000000"/>
          <w:szCs w:val="24"/>
        </w:rPr>
        <w:t xml:space="preserve"> is not necessary here.</w:t>
      </w:r>
    </w:p>
    <w:p w14:paraId="68041DD4" w14:textId="77777777" w:rsidR="000B1B48" w:rsidRPr="00742622" w:rsidRDefault="000B1B48" w:rsidP="000B1B48">
      <w:pPr>
        <w:rPr>
          <w:rFonts w:eastAsia="Times New Roman" w:cs="Times New Roman"/>
          <w:color w:val="000000"/>
          <w:szCs w:val="24"/>
        </w:rPr>
      </w:pPr>
    </w:p>
    <w:p w14:paraId="00F93EA3" w14:textId="77777777" w:rsidR="000B1B48" w:rsidRPr="00742622" w:rsidRDefault="000B1B48" w:rsidP="000B1B48">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74E4A6EA" w14:textId="77777777" w:rsidR="000B1B48" w:rsidRPr="00742622" w:rsidRDefault="000B1B48" w:rsidP="000B1B48">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w:t>
      </w:r>
      <w:proofErr w:type="spellStart"/>
      <w:r w:rsidRPr="00742622">
        <w:rPr>
          <w:rFonts w:eastAsia="Times New Roman" w:cs="Times New Roman"/>
          <w:color w:val="000000"/>
          <w:szCs w:val="24"/>
        </w:rPr>
        <w:t>ngaged</w:t>
      </w:r>
      <w:proofErr w:type="spellEnd"/>
      <w:r w:rsidRPr="00742622">
        <w:rPr>
          <w:rFonts w:eastAsia="Times New Roman" w:cs="Times New Roman"/>
          <w:color w:val="000000"/>
          <w:szCs w:val="24"/>
        </w:rPr>
        <w:t xml:space="preserve"> in the performance of official duties” is “whether the officer is acting within the scope of his employment, that is, whether the officer’s actions fall within his agency’s overall mission, in contrast to engaging in a personal frolic of his own”)</w:t>
      </w:r>
      <w:r>
        <w:rPr>
          <w:rFonts w:eastAsia="Times New Roman" w:cs="Times New Roman"/>
          <w:color w:val="000000"/>
          <w:szCs w:val="24"/>
        </w:rPr>
        <w:t>.</w:t>
      </w:r>
      <w:r w:rsidRPr="00742622">
        <w:rPr>
          <w:rFonts w:eastAsia="Times New Roman" w:cs="Times New Roman"/>
          <w:i/>
          <w:color w:val="000000"/>
          <w:szCs w:val="24"/>
        </w:rPr>
        <w:t xml:space="preserve"> </w:t>
      </w:r>
      <w:r>
        <w:rPr>
          <w:rFonts w:eastAsia="Times New Roman" w:cs="Times New Roman"/>
          <w:i/>
          <w:color w:val="000000"/>
          <w:szCs w:val="24"/>
        </w:rPr>
        <w:t>S</w:t>
      </w:r>
      <w:r w:rsidRPr="00742622">
        <w:rPr>
          <w:rFonts w:eastAsia="Times New Roman" w:cs="Times New Roman"/>
          <w:i/>
          <w:color w:val="000000"/>
          <w:szCs w:val="24"/>
        </w:rPr>
        <w:t>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02E44597" w14:textId="77777777" w:rsidR="000B1B48" w:rsidRPr="00742622" w:rsidRDefault="000B1B48" w:rsidP="000B1B48">
      <w:pPr>
        <w:rPr>
          <w:rFonts w:eastAsia="Times New Roman" w:cs="Times New Roman"/>
          <w:color w:val="000000"/>
          <w:szCs w:val="24"/>
        </w:rPr>
      </w:pPr>
    </w:p>
    <w:p w14:paraId="0A4E6423" w14:textId="77777777" w:rsidR="000B1B48" w:rsidRPr="003C7876" w:rsidRDefault="000B1B48" w:rsidP="000B1B4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3AD3B103" w14:textId="7C64419E" w:rsidR="00F36D2A" w:rsidRPr="00F36D2A" w:rsidRDefault="00F36D2A" w:rsidP="000B1B48">
      <w:pPr>
        <w:rPr>
          <w:rFonts w:eastAsia="Times New Roman" w:cs="Times New Roman"/>
          <w:color w:val="000000"/>
          <w:szCs w:val="24"/>
        </w:rPr>
      </w:pPr>
    </w:p>
    <w:p w14:paraId="0ACE18C0" w14:textId="20993E1B" w:rsidR="00C97E04" w:rsidRPr="00F36D2A" w:rsidRDefault="00C97E04" w:rsidP="00F36D2A"/>
    <w:sectPr w:rsidR="00C97E04" w:rsidRPr="00F3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1B48"/>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2757"/>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2022-08-23T14:24:00Z</dcterms:created>
  <dcterms:modified xsi:type="dcterms:W3CDTF">2022-08-23T14:24:00Z</dcterms:modified>
</cp:coreProperties>
</file>