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3E025" w14:textId="77777777" w:rsidR="00B93C4F" w:rsidRDefault="00B93C4F" w:rsidP="00B93C4F">
      <w:pPr>
        <w:autoSpaceDE w:val="0"/>
        <w:autoSpaceDN w:val="0"/>
        <w:adjustRightInd w:val="0"/>
        <w:ind w:left="420" w:hanging="240"/>
        <w:jc w:val="center"/>
        <w:outlineLvl w:val="1"/>
        <w:rPr>
          <w:rFonts w:cs="Times New Roman"/>
          <w:b/>
          <w:bCs/>
          <w:szCs w:val="24"/>
        </w:rPr>
      </w:pPr>
      <w:bookmarkStart w:id="0" w:name="_Toc73698764"/>
      <w:bookmarkStart w:id="1" w:name="_Toc83310825"/>
      <w:bookmarkStart w:id="2" w:name="_Toc83362620"/>
      <w:bookmarkStart w:id="3" w:name="_Toc83363029"/>
      <w:bookmarkStart w:id="4" w:name="_Toc90310087"/>
      <w:bookmarkStart w:id="5" w:name="_Toc90389945"/>
      <w:bookmarkStart w:id="6" w:name="_Toc90860525"/>
      <w:r w:rsidRPr="00B93C4F">
        <w:rPr>
          <w:rFonts w:cs="Times New Roman"/>
          <w:b/>
          <w:bCs/>
          <w:szCs w:val="24"/>
        </w:rPr>
        <w:t xml:space="preserve">18.11 Racketeering Enterprise—Proof of Purpose </w:t>
      </w:r>
    </w:p>
    <w:p w14:paraId="2CC5D323" w14:textId="22B1BB87" w:rsidR="00B93C4F" w:rsidRPr="00B93C4F" w:rsidRDefault="00B93C4F" w:rsidP="00B93C4F">
      <w:pPr>
        <w:autoSpaceDE w:val="0"/>
        <w:autoSpaceDN w:val="0"/>
        <w:adjustRightInd w:val="0"/>
        <w:ind w:left="420" w:hanging="240"/>
        <w:jc w:val="center"/>
        <w:outlineLvl w:val="1"/>
        <w:rPr>
          <w:rFonts w:cs="Times New Roman"/>
          <w:b/>
          <w:bCs/>
          <w:szCs w:val="24"/>
        </w:rPr>
      </w:pPr>
      <w:r w:rsidRPr="00B93C4F">
        <w:rPr>
          <w:rFonts w:cs="Times New Roman"/>
          <w:b/>
          <w:bCs/>
          <w:szCs w:val="24"/>
        </w:rPr>
        <w:t>(18 U.S.C. § 1959)</w:t>
      </w:r>
      <w:bookmarkEnd w:id="0"/>
      <w:bookmarkEnd w:id="1"/>
      <w:bookmarkEnd w:id="2"/>
      <w:bookmarkEnd w:id="3"/>
      <w:bookmarkEnd w:id="4"/>
      <w:bookmarkEnd w:id="5"/>
      <w:bookmarkEnd w:id="6"/>
    </w:p>
    <w:p w14:paraId="3C41C0D4" w14:textId="77777777" w:rsidR="00B93C4F" w:rsidRPr="00B93C4F" w:rsidRDefault="00B93C4F" w:rsidP="00B93C4F">
      <w:pPr>
        <w:rPr>
          <w:rFonts w:eastAsia="Times New Roman" w:cs="Times New Roman"/>
          <w:color w:val="000000"/>
          <w:szCs w:val="24"/>
        </w:rPr>
      </w:pPr>
    </w:p>
    <w:p w14:paraId="418F5A0F" w14:textId="77777777" w:rsidR="00B93C4F" w:rsidRPr="00B93C4F" w:rsidRDefault="00B93C4F" w:rsidP="00B93C4F">
      <w:pPr>
        <w:rPr>
          <w:rFonts w:eastAsia="Times New Roman" w:cs="Times New Roman"/>
          <w:color w:val="000000"/>
          <w:szCs w:val="24"/>
        </w:rPr>
      </w:pPr>
      <w:r w:rsidRPr="00B93C4F">
        <w:rPr>
          <w:rFonts w:eastAsia="Times New Roman" w:cs="Times New Roman"/>
          <w:color w:val="000000"/>
          <w:szCs w:val="24"/>
        </w:rPr>
        <w:tab/>
        <w:t>With respect to the fourth element in Instruction _______ [</w:t>
      </w:r>
      <w:r w:rsidRPr="00B93C4F">
        <w:rPr>
          <w:rFonts w:eastAsia="Times New Roman" w:cs="Times New Roman"/>
          <w:i/>
          <w:color w:val="000000"/>
          <w:szCs w:val="24"/>
          <w:u w:val="single"/>
        </w:rPr>
        <w:t xml:space="preserve">insert cross reference to pertinent instruction, </w:t>
      </w:r>
      <w:proofErr w:type="gramStart"/>
      <w:r w:rsidRPr="00B93C4F">
        <w:rPr>
          <w:rFonts w:eastAsia="Times New Roman" w:cs="Times New Roman"/>
          <w:i/>
          <w:color w:val="000000"/>
          <w:szCs w:val="24"/>
          <w:u w:val="single"/>
        </w:rPr>
        <w:t>e.g.</w:t>
      </w:r>
      <w:proofErr w:type="gramEnd"/>
      <w:r w:rsidRPr="00B93C4F">
        <w:rPr>
          <w:rFonts w:eastAsia="Times New Roman" w:cs="Times New Roman"/>
          <w:i/>
          <w:color w:val="000000"/>
          <w:szCs w:val="24"/>
          <w:u w:val="single"/>
        </w:rPr>
        <w:t xml:space="preserve"> Instruction 18.8</w:t>
      </w:r>
      <w:r w:rsidRPr="00B93C4F">
        <w:rPr>
          <w:rFonts w:eastAsia="Times New Roman" w:cs="Times New Roman"/>
          <w:color w:val="000000"/>
          <w:szCs w:val="24"/>
        </w:rPr>
        <w:t>], the government must prove beyond a reasonable doubt that the defendant’s purpose was to gain entrance to, or to maintain, or to increase [his] [her] position in the enterprise.</w:t>
      </w:r>
    </w:p>
    <w:p w14:paraId="337ED182" w14:textId="77777777" w:rsidR="00B93C4F" w:rsidRPr="00B93C4F" w:rsidRDefault="00B93C4F" w:rsidP="00B93C4F">
      <w:pPr>
        <w:rPr>
          <w:rFonts w:eastAsia="Times New Roman" w:cs="Times New Roman"/>
          <w:color w:val="000000"/>
          <w:szCs w:val="24"/>
        </w:rPr>
      </w:pPr>
    </w:p>
    <w:p w14:paraId="23383CD3" w14:textId="77777777" w:rsidR="00B93C4F" w:rsidRPr="00B93C4F" w:rsidRDefault="00B93C4F" w:rsidP="00B93C4F">
      <w:pPr>
        <w:rPr>
          <w:rFonts w:eastAsia="Times New Roman" w:cs="Times New Roman"/>
          <w:color w:val="000000"/>
          <w:szCs w:val="24"/>
        </w:rPr>
      </w:pPr>
      <w:r w:rsidRPr="00B93C4F">
        <w:rPr>
          <w:rFonts w:eastAsia="Times New Roman" w:cs="Times New Roman"/>
          <w:color w:val="000000"/>
          <w:szCs w:val="24"/>
        </w:rPr>
        <w:tab/>
        <w:t>It is not necessary for the government to prove that this motive was the defendant’s sole purpose, or even the primary purpose, in committing the charged crime.  You need only find that enhancing [his] [her] status in [</w:t>
      </w:r>
      <w:r w:rsidRPr="00B93C4F">
        <w:rPr>
          <w:rFonts w:eastAsia="Times New Roman" w:cs="Times New Roman"/>
          <w:i/>
          <w:color w:val="000000"/>
          <w:szCs w:val="24"/>
          <w:u w:val="single"/>
        </w:rPr>
        <w:t>name of enterprise</w:t>
      </w:r>
      <w:r w:rsidRPr="00B93C4F">
        <w:rPr>
          <w:rFonts w:eastAsia="Times New Roman" w:cs="Times New Roman"/>
          <w:color w:val="000000"/>
          <w:szCs w:val="24"/>
        </w:rPr>
        <w:t>] was a substantial purpose of the defendant or that [he] [she] committed the charged crime as an integral aspect of membership in [</w:t>
      </w:r>
      <w:r w:rsidRPr="00B93C4F">
        <w:rPr>
          <w:rFonts w:eastAsia="Times New Roman" w:cs="Times New Roman"/>
          <w:i/>
          <w:color w:val="000000"/>
          <w:szCs w:val="24"/>
          <w:u w:val="single"/>
        </w:rPr>
        <w:t>name of enterprise</w:t>
      </w:r>
      <w:r w:rsidRPr="00B93C4F">
        <w:rPr>
          <w:rFonts w:eastAsia="Times New Roman" w:cs="Times New Roman"/>
          <w:color w:val="000000"/>
          <w:szCs w:val="24"/>
        </w:rPr>
        <w:t>].</w:t>
      </w:r>
    </w:p>
    <w:p w14:paraId="3F8220E7" w14:textId="77777777" w:rsidR="00B93C4F" w:rsidRPr="00B93C4F" w:rsidRDefault="00B93C4F" w:rsidP="00B93C4F">
      <w:pPr>
        <w:rPr>
          <w:rFonts w:eastAsia="Times New Roman" w:cs="Times New Roman"/>
          <w:color w:val="000000"/>
          <w:szCs w:val="24"/>
        </w:rPr>
      </w:pPr>
    </w:p>
    <w:p w14:paraId="7E3504DF" w14:textId="77777777" w:rsidR="00B93C4F" w:rsidRPr="00B93C4F" w:rsidRDefault="00B93C4F" w:rsidP="00B93C4F">
      <w:pPr>
        <w:rPr>
          <w:rFonts w:eastAsia="Times New Roman" w:cs="Times New Roman"/>
          <w:color w:val="000000"/>
          <w:szCs w:val="24"/>
        </w:rPr>
      </w:pPr>
      <w:r w:rsidRPr="00B93C4F">
        <w:rPr>
          <w:rFonts w:eastAsia="Times New Roman" w:cs="Times New Roman"/>
          <w:color w:val="000000"/>
          <w:szCs w:val="24"/>
        </w:rPr>
        <w:tab/>
        <w:t xml:space="preserve">In determining the defendant’s purpose in committing the alleged crime, you must determine what [he] [she] had in mind.  Because you cannot </w:t>
      </w:r>
      <w:proofErr w:type="gramStart"/>
      <w:r w:rsidRPr="00B93C4F">
        <w:rPr>
          <w:rFonts w:eastAsia="Times New Roman" w:cs="Times New Roman"/>
          <w:color w:val="000000"/>
          <w:szCs w:val="24"/>
        </w:rPr>
        <w:t>look into</w:t>
      </w:r>
      <w:proofErr w:type="gramEnd"/>
      <w:r w:rsidRPr="00B93C4F">
        <w:rPr>
          <w:rFonts w:eastAsia="Times New Roman" w:cs="Times New Roman"/>
          <w:color w:val="000000"/>
          <w:szCs w:val="24"/>
        </w:rPr>
        <w:t xml:space="preserve"> a person’s mind, you have to determine purpose by considering all the facts and circumstances before you.</w:t>
      </w:r>
    </w:p>
    <w:p w14:paraId="5308DFBD" w14:textId="77777777" w:rsidR="00B93C4F" w:rsidRPr="00B93C4F" w:rsidRDefault="00B93C4F" w:rsidP="00B93C4F">
      <w:pPr>
        <w:rPr>
          <w:rFonts w:eastAsia="Times New Roman" w:cs="Times New Roman"/>
          <w:color w:val="000000"/>
          <w:szCs w:val="24"/>
        </w:rPr>
      </w:pPr>
    </w:p>
    <w:p w14:paraId="167C31E6" w14:textId="77777777" w:rsidR="00B93C4F" w:rsidRPr="00B93C4F" w:rsidRDefault="00B93C4F" w:rsidP="00B93C4F">
      <w:pPr>
        <w:ind w:right="-180"/>
        <w:jc w:val="center"/>
        <w:rPr>
          <w:rFonts w:eastAsia="Times New Roman" w:cs="Times New Roman"/>
          <w:color w:val="000000"/>
          <w:szCs w:val="24"/>
        </w:rPr>
      </w:pPr>
      <w:r w:rsidRPr="00B93C4F">
        <w:rPr>
          <w:rFonts w:eastAsia="Times New Roman" w:cs="Times New Roman"/>
          <w:b/>
          <w:color w:val="000000"/>
          <w:szCs w:val="24"/>
        </w:rPr>
        <w:t>Comment</w:t>
      </w:r>
    </w:p>
    <w:p w14:paraId="35930F09" w14:textId="77777777" w:rsidR="00B93C4F" w:rsidRPr="00B93C4F" w:rsidRDefault="00B93C4F" w:rsidP="00B93C4F">
      <w:pPr>
        <w:rPr>
          <w:rFonts w:eastAsia="Times New Roman" w:cs="Times New Roman"/>
          <w:color w:val="000000"/>
          <w:szCs w:val="24"/>
        </w:rPr>
      </w:pPr>
    </w:p>
    <w:p w14:paraId="65B494E0" w14:textId="77777777" w:rsidR="00B93C4F" w:rsidRPr="00B93C4F" w:rsidRDefault="00B93C4F" w:rsidP="00B93C4F">
      <w:pPr>
        <w:rPr>
          <w:rFonts w:eastAsia="Times New Roman" w:cs="Times New Roman"/>
          <w:color w:val="000000"/>
          <w:szCs w:val="24"/>
        </w:rPr>
      </w:pPr>
      <w:r w:rsidRPr="00B93C4F">
        <w:rPr>
          <w:rFonts w:eastAsia="Times New Roman" w:cs="Times New Roman"/>
          <w:color w:val="000000"/>
          <w:szCs w:val="24"/>
        </w:rPr>
        <w:tab/>
        <w:t xml:space="preserve">Use this instruction in conjunction with Instructions 18.8 (Violent Crime or Attempted Violent Crime in Aid of Racketeering Enterprise), 18.9 (Racketeering Enterprise—Enterprise Affecting Interstate Commerce—Defined), and 18.10 (Racketeering Activity—Defined).  </w:t>
      </w:r>
      <w:r w:rsidRPr="00B93C4F">
        <w:rPr>
          <w:rFonts w:eastAsia="Times New Roman" w:cs="Times New Roman"/>
          <w:i/>
          <w:color w:val="000000"/>
          <w:szCs w:val="24"/>
        </w:rPr>
        <w:t xml:space="preserve">See </w:t>
      </w:r>
      <w:r w:rsidRPr="00B93C4F">
        <w:rPr>
          <w:rFonts w:eastAsia="Times New Roman" w:cs="Times New Roman"/>
          <w:color w:val="000000"/>
          <w:szCs w:val="24"/>
        </w:rPr>
        <w:t>Comment to Instruction 18.8.  If the fourth element of Instruction 18.8 is modified, this instruction should also be modified.</w:t>
      </w:r>
    </w:p>
    <w:p w14:paraId="5BC02F96" w14:textId="77777777" w:rsidR="00B93C4F" w:rsidRPr="00B93C4F" w:rsidRDefault="00B93C4F" w:rsidP="00B93C4F">
      <w:pPr>
        <w:rPr>
          <w:rFonts w:eastAsia="Times New Roman" w:cs="Times New Roman"/>
          <w:color w:val="000000"/>
          <w:szCs w:val="24"/>
        </w:rPr>
      </w:pPr>
    </w:p>
    <w:p w14:paraId="76EE8201" w14:textId="77777777" w:rsidR="00B93C4F" w:rsidRPr="00B93C4F" w:rsidRDefault="00B93C4F" w:rsidP="00B93C4F">
      <w:pPr>
        <w:rPr>
          <w:rFonts w:eastAsia="Times New Roman" w:cs="Times New Roman"/>
          <w:color w:val="000000"/>
          <w:szCs w:val="24"/>
        </w:rPr>
      </w:pPr>
      <w:r w:rsidRPr="00B93C4F">
        <w:rPr>
          <w:rFonts w:eastAsia="Times New Roman" w:cs="Times New Roman"/>
          <w:color w:val="000000"/>
          <w:szCs w:val="24"/>
        </w:rPr>
        <w:tab/>
        <w:t xml:space="preserve">“[T]he </w:t>
      </w:r>
      <w:proofErr w:type="gramStart"/>
      <w:r w:rsidRPr="00B93C4F">
        <w:rPr>
          <w:rFonts w:eastAsia="Times New Roman" w:cs="Times New Roman"/>
          <w:color w:val="000000"/>
          <w:szCs w:val="24"/>
        </w:rPr>
        <w:t>purpose</w:t>
      </w:r>
      <w:proofErr w:type="gramEnd"/>
      <w:r w:rsidRPr="00B93C4F">
        <w:rPr>
          <w:rFonts w:eastAsia="Times New Roman" w:cs="Times New Roman"/>
          <w:color w:val="000000"/>
          <w:szCs w:val="24"/>
        </w:rPr>
        <w:t xml:space="preserve"> element is met if ‘the jury could properly infer that the defendant committed his violent crime because he knew it was expected of him by reason of his membership in the enterprise or that he committed it in furtherance of that membership.’”  </w:t>
      </w:r>
      <w:r w:rsidRPr="00B93C4F">
        <w:rPr>
          <w:rFonts w:eastAsia="Times New Roman" w:cs="Times New Roman"/>
          <w:i/>
          <w:color w:val="000000"/>
          <w:szCs w:val="24"/>
        </w:rPr>
        <w:t>United States v. Banks</w:t>
      </w:r>
      <w:r w:rsidRPr="00B93C4F">
        <w:rPr>
          <w:rFonts w:eastAsia="Times New Roman" w:cs="Times New Roman"/>
          <w:color w:val="000000"/>
          <w:szCs w:val="24"/>
        </w:rPr>
        <w:t xml:space="preserve">, 514 F.3d 959, 965 (9th Cir. 2008) (quoting </w:t>
      </w:r>
      <w:r w:rsidRPr="00B93C4F">
        <w:rPr>
          <w:rFonts w:eastAsia="Times New Roman" w:cs="Times New Roman"/>
          <w:i/>
          <w:color w:val="000000"/>
          <w:szCs w:val="24"/>
        </w:rPr>
        <w:t>United States v. Pimentel</w:t>
      </w:r>
      <w:r w:rsidRPr="00B93C4F">
        <w:rPr>
          <w:rFonts w:eastAsia="Times New Roman" w:cs="Times New Roman"/>
          <w:color w:val="000000"/>
          <w:szCs w:val="24"/>
        </w:rPr>
        <w:t>, 346 F.3d 285, 295-96 (2d Cir. 2003)).</w:t>
      </w:r>
    </w:p>
    <w:p w14:paraId="36FE4B83" w14:textId="77777777" w:rsidR="00B93C4F" w:rsidRPr="00B93C4F" w:rsidRDefault="00B93C4F" w:rsidP="00B93C4F">
      <w:pPr>
        <w:rPr>
          <w:rFonts w:eastAsia="Times New Roman" w:cs="Times New Roman"/>
          <w:color w:val="000000"/>
          <w:szCs w:val="24"/>
        </w:rPr>
      </w:pPr>
    </w:p>
    <w:p w14:paraId="54A3B0D6" w14:textId="77777777" w:rsidR="00B93C4F" w:rsidRPr="00B93C4F" w:rsidRDefault="00B93C4F" w:rsidP="00B93C4F">
      <w:pPr>
        <w:rPr>
          <w:rFonts w:eastAsia="Times New Roman" w:cs="Times New Roman"/>
          <w:color w:val="000000"/>
          <w:szCs w:val="24"/>
        </w:rPr>
      </w:pPr>
      <w:r w:rsidRPr="00B93C4F">
        <w:rPr>
          <w:rFonts w:eastAsia="Times New Roman" w:cs="Times New Roman"/>
          <w:color w:val="000000"/>
          <w:szCs w:val="24"/>
        </w:rPr>
        <w:tab/>
        <w:t xml:space="preserve">“VICAR’s purpose element is satisfied even if the maintenance or enhancement of his position in the criminal enterprise was not the defendant’s sole or principal purpose.”  </w:t>
      </w:r>
      <w:r w:rsidRPr="00B93C4F">
        <w:rPr>
          <w:rFonts w:eastAsia="Times New Roman" w:cs="Times New Roman"/>
          <w:i/>
          <w:color w:val="000000"/>
          <w:szCs w:val="24"/>
        </w:rPr>
        <w:t>Banks</w:t>
      </w:r>
      <w:r w:rsidRPr="00B93C4F">
        <w:rPr>
          <w:rFonts w:eastAsia="Times New Roman" w:cs="Times New Roman"/>
          <w:color w:val="000000"/>
          <w:szCs w:val="24"/>
        </w:rPr>
        <w:t xml:space="preserve">, 514 F.3d at 965.  The law, however, requires a defendant’s purpose be “more than merely incidental.”  </w:t>
      </w:r>
      <w:r w:rsidRPr="00B93C4F">
        <w:rPr>
          <w:rFonts w:eastAsia="Times New Roman" w:cs="Times New Roman"/>
          <w:i/>
          <w:color w:val="000000"/>
          <w:szCs w:val="24"/>
        </w:rPr>
        <w:t xml:space="preserve">Id. </w:t>
      </w:r>
      <w:r w:rsidRPr="00B93C4F">
        <w:rPr>
          <w:rFonts w:eastAsia="Times New Roman" w:cs="Times New Roman"/>
          <w:color w:val="000000"/>
          <w:szCs w:val="24"/>
        </w:rPr>
        <w:t xml:space="preserve">at 969.  “[T]he </w:t>
      </w:r>
      <w:proofErr w:type="gramStart"/>
      <w:r w:rsidRPr="00B93C4F">
        <w:rPr>
          <w:rFonts w:eastAsia="Times New Roman" w:cs="Times New Roman"/>
          <w:color w:val="000000"/>
          <w:szCs w:val="24"/>
        </w:rPr>
        <w:t>gang</w:t>
      </w:r>
      <w:proofErr w:type="gramEnd"/>
      <w:r w:rsidRPr="00B93C4F">
        <w:rPr>
          <w:rFonts w:eastAsia="Times New Roman" w:cs="Times New Roman"/>
          <w:color w:val="000000"/>
          <w:szCs w:val="24"/>
        </w:rPr>
        <w:t xml:space="preserve"> or racketeering enterprise purpose does not have to be the only purpose or the main purpose of [a] murder or assault.  But it does have to be a substantial purpose.”  </w:t>
      </w:r>
      <w:r w:rsidRPr="00B93C4F">
        <w:rPr>
          <w:rFonts w:eastAsia="Times New Roman" w:cs="Times New Roman"/>
          <w:i/>
          <w:color w:val="000000"/>
          <w:szCs w:val="24"/>
        </w:rPr>
        <w:t>Id.</w:t>
      </w:r>
      <w:r w:rsidRPr="00B93C4F">
        <w:rPr>
          <w:rFonts w:eastAsia="Times New Roman" w:cs="Times New Roman"/>
          <w:color w:val="000000"/>
          <w:szCs w:val="24"/>
        </w:rPr>
        <w:t xml:space="preserve">  “Murder </w:t>
      </w:r>
      <w:r w:rsidRPr="00B93C4F">
        <w:rPr>
          <w:rFonts w:eastAsia="Times New Roman" w:cs="Times New Roman"/>
          <w:i/>
          <w:color w:val="000000"/>
          <w:szCs w:val="24"/>
        </w:rPr>
        <w:t>while</w:t>
      </w:r>
      <w:r w:rsidRPr="00B93C4F">
        <w:rPr>
          <w:rFonts w:eastAsia="Times New Roman" w:cs="Times New Roman"/>
          <w:color w:val="000000"/>
          <w:szCs w:val="24"/>
        </w:rPr>
        <w:t xml:space="preserve"> a gang member is not necessarily a murder </w:t>
      </w:r>
      <w:r w:rsidRPr="00B93C4F">
        <w:rPr>
          <w:rFonts w:eastAsia="Times New Roman" w:cs="Times New Roman"/>
          <w:i/>
          <w:color w:val="000000"/>
          <w:szCs w:val="24"/>
        </w:rPr>
        <w:t>for the purpose</w:t>
      </w:r>
      <w:r w:rsidRPr="00B93C4F">
        <w:rPr>
          <w:rFonts w:eastAsia="Times New Roman" w:cs="Times New Roman"/>
          <w:color w:val="000000"/>
          <w:szCs w:val="24"/>
        </w:rPr>
        <w:t xml:space="preserve"> of maintaining or increasing position in a gang, even if it would have the effect of maintaining or increasing position in a gang.”  </w:t>
      </w:r>
      <w:r w:rsidRPr="00B93C4F">
        <w:rPr>
          <w:rFonts w:eastAsia="Times New Roman" w:cs="Times New Roman"/>
          <w:i/>
          <w:color w:val="000000"/>
          <w:szCs w:val="24"/>
        </w:rPr>
        <w:t xml:space="preserve">Id. </w:t>
      </w:r>
    </w:p>
    <w:p w14:paraId="26C3F030" w14:textId="77777777" w:rsidR="00B93C4F" w:rsidRPr="00B93C4F" w:rsidRDefault="00B93C4F" w:rsidP="00B93C4F">
      <w:pPr>
        <w:rPr>
          <w:rFonts w:eastAsia="Times New Roman" w:cs="Times New Roman"/>
          <w:color w:val="000000"/>
          <w:szCs w:val="24"/>
        </w:rPr>
      </w:pPr>
    </w:p>
    <w:p w14:paraId="45E2313C" w14:textId="77777777" w:rsidR="00B93C4F" w:rsidRPr="00B93C4F" w:rsidRDefault="00B93C4F" w:rsidP="00B93C4F">
      <w:pPr>
        <w:rPr>
          <w:rFonts w:eastAsia="Times New Roman" w:cs="Times New Roman"/>
          <w:color w:val="000000"/>
          <w:szCs w:val="24"/>
        </w:rPr>
      </w:pPr>
      <w:r w:rsidRPr="00B93C4F">
        <w:rPr>
          <w:rFonts w:eastAsia="Times New Roman" w:cs="Times New Roman"/>
          <w:color w:val="000000"/>
          <w:szCs w:val="24"/>
        </w:rPr>
        <w:tab/>
        <w:t xml:space="preserve">The Ninth Circuit held that it was not error to instruct on an alternate </w:t>
      </w:r>
      <w:r w:rsidRPr="00B93C4F">
        <w:rPr>
          <w:rFonts w:eastAsia="Times New Roman" w:cs="Times New Roman"/>
          <w:i/>
          <w:color w:val="000000"/>
          <w:szCs w:val="24"/>
        </w:rPr>
        <w:t xml:space="preserve">Pinkerton </w:t>
      </w:r>
      <w:r w:rsidRPr="00B93C4F">
        <w:rPr>
          <w:rFonts w:eastAsia="Times New Roman" w:cs="Times New Roman"/>
          <w:color w:val="000000"/>
          <w:szCs w:val="24"/>
        </w:rPr>
        <w:t>theory</w:t>
      </w:r>
    </w:p>
    <w:p w14:paraId="1187B5CC" w14:textId="77777777" w:rsidR="00B93C4F" w:rsidRPr="00B93C4F" w:rsidRDefault="00B93C4F" w:rsidP="00B93C4F">
      <w:pPr>
        <w:rPr>
          <w:rFonts w:eastAsia="Times New Roman" w:cs="Times New Roman"/>
          <w:color w:val="000000"/>
          <w:szCs w:val="24"/>
        </w:rPr>
      </w:pPr>
      <w:r w:rsidRPr="00B93C4F">
        <w:rPr>
          <w:rFonts w:eastAsia="Times New Roman" w:cs="Times New Roman"/>
          <w:color w:val="000000"/>
          <w:szCs w:val="24"/>
        </w:rPr>
        <w:t xml:space="preserve">(co-conspirator’s liability), even though under </w:t>
      </w:r>
      <w:r w:rsidRPr="00B93C4F">
        <w:rPr>
          <w:rFonts w:eastAsia="Times New Roman" w:cs="Times New Roman"/>
          <w:i/>
          <w:color w:val="000000"/>
          <w:szCs w:val="24"/>
        </w:rPr>
        <w:t xml:space="preserve">Pinkerton </w:t>
      </w:r>
      <w:r w:rsidRPr="00B93C4F">
        <w:rPr>
          <w:rFonts w:eastAsia="Times New Roman" w:cs="Times New Roman"/>
          <w:color w:val="000000"/>
          <w:szCs w:val="24"/>
        </w:rPr>
        <w:t>it is not necessary that the defendant</w:t>
      </w:r>
    </w:p>
    <w:p w14:paraId="1E561546" w14:textId="77777777" w:rsidR="00B93C4F" w:rsidRPr="00B93C4F" w:rsidRDefault="00B93C4F" w:rsidP="00B93C4F">
      <w:pPr>
        <w:rPr>
          <w:rFonts w:eastAsia="Times New Roman" w:cs="Times New Roman"/>
          <w:color w:val="000000"/>
          <w:szCs w:val="24"/>
        </w:rPr>
      </w:pPr>
      <w:r w:rsidRPr="00B93C4F">
        <w:rPr>
          <w:rFonts w:eastAsia="Times New Roman" w:cs="Times New Roman"/>
          <w:color w:val="000000"/>
          <w:szCs w:val="24"/>
        </w:rPr>
        <w:t xml:space="preserve">personally act for the purpose of maintaining his position in the enterprise </w:t>
      </w:r>
      <w:proofErr w:type="gramStart"/>
      <w:r w:rsidRPr="00B93C4F">
        <w:rPr>
          <w:rFonts w:eastAsia="Times New Roman" w:cs="Times New Roman"/>
          <w:color w:val="000000"/>
          <w:szCs w:val="24"/>
        </w:rPr>
        <w:t>provided that</w:t>
      </w:r>
      <w:proofErr w:type="gramEnd"/>
      <w:r w:rsidRPr="00B93C4F">
        <w:rPr>
          <w:rFonts w:eastAsia="Times New Roman" w:cs="Times New Roman"/>
          <w:color w:val="000000"/>
          <w:szCs w:val="24"/>
        </w:rPr>
        <w:t xml:space="preserve"> he had</w:t>
      </w:r>
    </w:p>
    <w:p w14:paraId="677AE0D0" w14:textId="77777777" w:rsidR="00B93C4F" w:rsidRPr="00B93C4F" w:rsidRDefault="00B93C4F" w:rsidP="00B93C4F">
      <w:pPr>
        <w:rPr>
          <w:rFonts w:eastAsia="Times New Roman" w:cs="Times New Roman"/>
          <w:color w:val="000000"/>
          <w:szCs w:val="24"/>
        </w:rPr>
      </w:pPr>
      <w:r w:rsidRPr="00B93C4F">
        <w:rPr>
          <w:rFonts w:eastAsia="Times New Roman" w:cs="Times New Roman"/>
          <w:color w:val="000000"/>
          <w:szCs w:val="24"/>
        </w:rPr>
        <w:t xml:space="preserve">that intent when he joined the conspiracy.  </w:t>
      </w:r>
      <w:r w:rsidRPr="00B93C4F">
        <w:rPr>
          <w:rFonts w:eastAsia="Times New Roman" w:cs="Times New Roman"/>
          <w:i/>
          <w:color w:val="000000"/>
          <w:szCs w:val="24"/>
        </w:rPr>
        <w:t>United States v. Houston</w:t>
      </w:r>
      <w:r w:rsidRPr="00B93C4F">
        <w:rPr>
          <w:rFonts w:eastAsia="Times New Roman" w:cs="Times New Roman"/>
          <w:color w:val="000000"/>
          <w:szCs w:val="24"/>
        </w:rPr>
        <w:t>, 648 F.3d 806, 818-19 (9th</w:t>
      </w:r>
    </w:p>
    <w:p w14:paraId="700F8937" w14:textId="77777777" w:rsidR="00B93C4F" w:rsidRPr="00B93C4F" w:rsidRDefault="00B93C4F" w:rsidP="00B93C4F">
      <w:pPr>
        <w:rPr>
          <w:rFonts w:eastAsia="Times New Roman" w:cs="Times New Roman"/>
          <w:color w:val="000000"/>
          <w:szCs w:val="24"/>
        </w:rPr>
      </w:pPr>
      <w:r w:rsidRPr="00B93C4F">
        <w:rPr>
          <w:rFonts w:eastAsia="Times New Roman" w:cs="Times New Roman"/>
          <w:color w:val="000000"/>
          <w:szCs w:val="24"/>
        </w:rPr>
        <w:t>Cir. 2011).</w:t>
      </w:r>
    </w:p>
    <w:p w14:paraId="1E156F89" w14:textId="79212147" w:rsidR="00B93C4F" w:rsidRPr="00B93C4F" w:rsidRDefault="00B93C4F" w:rsidP="00B93C4F">
      <w:pPr>
        <w:rPr>
          <w:rFonts w:eastAsia="Times New Roman" w:cs="Times New Roman"/>
          <w:color w:val="000000"/>
          <w:szCs w:val="24"/>
        </w:rPr>
      </w:pPr>
      <w:r w:rsidRPr="00B93C4F">
        <w:rPr>
          <w:rFonts w:eastAsia="Times New Roman" w:cs="Times New Roman"/>
          <w:color w:val="000000"/>
          <w:szCs w:val="24"/>
        </w:rPr>
        <w:lastRenderedPageBreak/>
        <w:tab/>
        <w:t xml:space="preserve">In </w:t>
      </w:r>
      <w:r w:rsidRPr="00B93C4F">
        <w:rPr>
          <w:rFonts w:eastAsia="Times New Roman" w:cs="Times New Roman"/>
          <w:i/>
          <w:color w:val="000000"/>
          <w:szCs w:val="24"/>
        </w:rPr>
        <w:t>United States v. Smith</w:t>
      </w:r>
      <w:r w:rsidRPr="00B93C4F">
        <w:rPr>
          <w:rFonts w:eastAsia="Times New Roman" w:cs="Times New Roman"/>
          <w:color w:val="000000"/>
          <w:szCs w:val="24"/>
        </w:rPr>
        <w:t xml:space="preserve">, 831 F.3d 1207, 1217-18 (9th Cir. 2016), the Ninth Circuit considered whether it was error for the district court to instruct the jury that the defendant’s purpose “must be more than merely incidental.”  The court noted this phrasing could imply a standard that was too low, which could result in error.  </w:t>
      </w:r>
      <w:r w:rsidRPr="00B93C4F">
        <w:rPr>
          <w:rFonts w:eastAsia="Times New Roman" w:cs="Times New Roman"/>
          <w:i/>
          <w:color w:val="000000"/>
          <w:szCs w:val="24"/>
        </w:rPr>
        <w:t>Id</w:t>
      </w:r>
      <w:r w:rsidRPr="00B93C4F">
        <w:rPr>
          <w:rFonts w:eastAsia="Times New Roman" w:cs="Times New Roman"/>
          <w:color w:val="000000"/>
          <w:szCs w:val="24"/>
        </w:rPr>
        <w:t>. at 1219.  The court noted, however, that the instruction should not use the word “dominant” to describe the defendant’s purpose because it “has a flavor” “suggest[</w:t>
      </w:r>
      <w:proofErr w:type="spellStart"/>
      <w:r w:rsidRPr="00B93C4F">
        <w:rPr>
          <w:rFonts w:eastAsia="Times New Roman" w:cs="Times New Roman"/>
          <w:color w:val="000000"/>
          <w:szCs w:val="24"/>
        </w:rPr>
        <w:t>ing</w:t>
      </w:r>
      <w:proofErr w:type="spellEnd"/>
      <w:r w:rsidRPr="00B93C4F">
        <w:rPr>
          <w:rFonts w:eastAsia="Times New Roman" w:cs="Times New Roman"/>
          <w:color w:val="000000"/>
          <w:szCs w:val="24"/>
        </w:rPr>
        <w:t xml:space="preserve">] that the standard is very high.”  </w:t>
      </w:r>
      <w:r w:rsidRPr="00B93C4F">
        <w:rPr>
          <w:rFonts w:eastAsia="Times New Roman" w:cs="Times New Roman"/>
          <w:i/>
          <w:color w:val="000000"/>
          <w:szCs w:val="24"/>
        </w:rPr>
        <w:t>Id</w:t>
      </w:r>
      <w:r w:rsidRPr="00B93C4F">
        <w:rPr>
          <w:rFonts w:eastAsia="Times New Roman" w:cs="Times New Roman"/>
          <w:color w:val="000000"/>
          <w:szCs w:val="24"/>
        </w:rPr>
        <w:t>.  Ultimately the court declined to decide which word should be used but said that “[s]</w:t>
      </w:r>
      <w:proofErr w:type="spellStart"/>
      <w:r w:rsidRPr="00B93C4F">
        <w:rPr>
          <w:rFonts w:eastAsia="Times New Roman" w:cs="Times New Roman"/>
          <w:color w:val="000000"/>
          <w:szCs w:val="24"/>
        </w:rPr>
        <w:t>ubstantial</w:t>
      </w:r>
      <w:proofErr w:type="spellEnd"/>
      <w:r w:rsidRPr="00B93C4F">
        <w:rPr>
          <w:rFonts w:eastAsia="Times New Roman" w:cs="Times New Roman"/>
          <w:color w:val="000000"/>
          <w:szCs w:val="24"/>
        </w:rPr>
        <w:t xml:space="preserve"> would convey the idea with more precision.”  </w:t>
      </w:r>
      <w:proofErr w:type="gramStart"/>
      <w:r w:rsidRPr="00B93C4F">
        <w:rPr>
          <w:rFonts w:eastAsia="Times New Roman" w:cs="Times New Roman"/>
          <w:i/>
          <w:color w:val="000000"/>
          <w:szCs w:val="24"/>
        </w:rPr>
        <w:t>Id</w:t>
      </w:r>
      <w:r w:rsidRPr="00B93C4F">
        <w:rPr>
          <w:rFonts w:eastAsia="Times New Roman" w:cs="Times New Roman"/>
          <w:color w:val="000000"/>
          <w:szCs w:val="24"/>
        </w:rPr>
        <w:t>..</w:t>
      </w:r>
      <w:proofErr w:type="gramEnd"/>
    </w:p>
    <w:p w14:paraId="3764AB2B" w14:textId="77777777" w:rsidR="00B93C4F" w:rsidRPr="00B93C4F" w:rsidRDefault="00B93C4F" w:rsidP="00B93C4F">
      <w:pPr>
        <w:rPr>
          <w:rFonts w:eastAsia="Times New Roman" w:cs="Times New Roman"/>
          <w:color w:val="000000"/>
          <w:szCs w:val="24"/>
        </w:rPr>
      </w:pPr>
    </w:p>
    <w:p w14:paraId="2C0766A4" w14:textId="77777777" w:rsidR="00B93C4F" w:rsidRPr="00B93C4F" w:rsidRDefault="00B93C4F" w:rsidP="00B93C4F">
      <w:pPr>
        <w:rPr>
          <w:rFonts w:eastAsia="Times New Roman" w:cs="Times New Roman"/>
          <w:color w:val="000000"/>
          <w:szCs w:val="24"/>
        </w:rPr>
      </w:pPr>
    </w:p>
    <w:p w14:paraId="0ACE18C0" w14:textId="32F96923" w:rsidR="00C97E04" w:rsidRPr="00B93C4F" w:rsidRDefault="00B93C4F" w:rsidP="00B93C4F">
      <w:pPr>
        <w:ind w:left="6480" w:firstLine="720"/>
      </w:pPr>
      <w:r w:rsidRPr="00B93C4F">
        <w:rPr>
          <w:rFonts w:eastAsia="Times New Roman" w:cs="Times New Roman"/>
          <w:i/>
          <w:color w:val="000000"/>
          <w:szCs w:val="24"/>
        </w:rPr>
        <w:t>Revised Jan. 2019</w:t>
      </w:r>
    </w:p>
    <w:sectPr w:rsidR="00C97E04" w:rsidRPr="00B93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47FEE"/>
    <w:rsid w:val="00057085"/>
    <w:rsid w:val="00057C6F"/>
    <w:rsid w:val="00061C42"/>
    <w:rsid w:val="00067581"/>
    <w:rsid w:val="00081D40"/>
    <w:rsid w:val="000962BD"/>
    <w:rsid w:val="000B533A"/>
    <w:rsid w:val="000C0753"/>
    <w:rsid w:val="000C374B"/>
    <w:rsid w:val="000C6EEA"/>
    <w:rsid w:val="000E46DD"/>
    <w:rsid w:val="00101E36"/>
    <w:rsid w:val="00103195"/>
    <w:rsid w:val="00111C8E"/>
    <w:rsid w:val="00115880"/>
    <w:rsid w:val="001170D8"/>
    <w:rsid w:val="00120EE6"/>
    <w:rsid w:val="001260EC"/>
    <w:rsid w:val="00136279"/>
    <w:rsid w:val="001434E7"/>
    <w:rsid w:val="00156233"/>
    <w:rsid w:val="00156526"/>
    <w:rsid w:val="00165580"/>
    <w:rsid w:val="00194460"/>
    <w:rsid w:val="0019527A"/>
    <w:rsid w:val="001A0B87"/>
    <w:rsid w:val="001B4048"/>
    <w:rsid w:val="001C162D"/>
    <w:rsid w:val="001D0020"/>
    <w:rsid w:val="001D1F41"/>
    <w:rsid w:val="001D621E"/>
    <w:rsid w:val="0021609F"/>
    <w:rsid w:val="00220C16"/>
    <w:rsid w:val="00226C52"/>
    <w:rsid w:val="002330DD"/>
    <w:rsid w:val="00251B8E"/>
    <w:rsid w:val="002810F9"/>
    <w:rsid w:val="00292D67"/>
    <w:rsid w:val="00294291"/>
    <w:rsid w:val="002A2182"/>
    <w:rsid w:val="002A23F9"/>
    <w:rsid w:val="002B4922"/>
    <w:rsid w:val="002B628A"/>
    <w:rsid w:val="002C008C"/>
    <w:rsid w:val="002C3980"/>
    <w:rsid w:val="002D2353"/>
    <w:rsid w:val="002D6651"/>
    <w:rsid w:val="002F2125"/>
    <w:rsid w:val="00311B89"/>
    <w:rsid w:val="003712CC"/>
    <w:rsid w:val="00385EAC"/>
    <w:rsid w:val="00392DA5"/>
    <w:rsid w:val="003A725E"/>
    <w:rsid w:val="003B4349"/>
    <w:rsid w:val="003C523D"/>
    <w:rsid w:val="003D3221"/>
    <w:rsid w:val="003D6476"/>
    <w:rsid w:val="003E3B95"/>
    <w:rsid w:val="003F44F6"/>
    <w:rsid w:val="00401002"/>
    <w:rsid w:val="0040227C"/>
    <w:rsid w:val="00410032"/>
    <w:rsid w:val="00412CD5"/>
    <w:rsid w:val="00420260"/>
    <w:rsid w:val="00422757"/>
    <w:rsid w:val="004232A7"/>
    <w:rsid w:val="00430CFC"/>
    <w:rsid w:val="00443346"/>
    <w:rsid w:val="00443FE7"/>
    <w:rsid w:val="004A2CFB"/>
    <w:rsid w:val="004B5F30"/>
    <w:rsid w:val="004D1662"/>
    <w:rsid w:val="004E4259"/>
    <w:rsid w:val="004F317B"/>
    <w:rsid w:val="00542361"/>
    <w:rsid w:val="00550ED2"/>
    <w:rsid w:val="00563751"/>
    <w:rsid w:val="00582F3D"/>
    <w:rsid w:val="005A5D41"/>
    <w:rsid w:val="005A7428"/>
    <w:rsid w:val="005D7F8A"/>
    <w:rsid w:val="005F3127"/>
    <w:rsid w:val="00611990"/>
    <w:rsid w:val="00623212"/>
    <w:rsid w:val="0064376E"/>
    <w:rsid w:val="00646A26"/>
    <w:rsid w:val="006648F6"/>
    <w:rsid w:val="00666C6F"/>
    <w:rsid w:val="006752C5"/>
    <w:rsid w:val="00675651"/>
    <w:rsid w:val="006B3C0B"/>
    <w:rsid w:val="006C06EF"/>
    <w:rsid w:val="006E4558"/>
    <w:rsid w:val="006E580B"/>
    <w:rsid w:val="007008EB"/>
    <w:rsid w:val="00727B2F"/>
    <w:rsid w:val="007437A7"/>
    <w:rsid w:val="00755375"/>
    <w:rsid w:val="0075689F"/>
    <w:rsid w:val="00765755"/>
    <w:rsid w:val="00777E91"/>
    <w:rsid w:val="007847F9"/>
    <w:rsid w:val="007A1B33"/>
    <w:rsid w:val="007C32D4"/>
    <w:rsid w:val="007C5A3E"/>
    <w:rsid w:val="007C6517"/>
    <w:rsid w:val="007D1A93"/>
    <w:rsid w:val="007D3281"/>
    <w:rsid w:val="007E1171"/>
    <w:rsid w:val="007E2515"/>
    <w:rsid w:val="007E6330"/>
    <w:rsid w:val="007E7D79"/>
    <w:rsid w:val="007F19E2"/>
    <w:rsid w:val="00812338"/>
    <w:rsid w:val="00813014"/>
    <w:rsid w:val="00833FBC"/>
    <w:rsid w:val="0084456C"/>
    <w:rsid w:val="00850868"/>
    <w:rsid w:val="00890E7A"/>
    <w:rsid w:val="008962A3"/>
    <w:rsid w:val="008B4376"/>
    <w:rsid w:val="008B6CE7"/>
    <w:rsid w:val="008D6F91"/>
    <w:rsid w:val="008E0DF1"/>
    <w:rsid w:val="008E2FE1"/>
    <w:rsid w:val="008E5173"/>
    <w:rsid w:val="008E5CC5"/>
    <w:rsid w:val="008F4DD0"/>
    <w:rsid w:val="00905381"/>
    <w:rsid w:val="00906160"/>
    <w:rsid w:val="009131BF"/>
    <w:rsid w:val="00914718"/>
    <w:rsid w:val="009154C0"/>
    <w:rsid w:val="00946C64"/>
    <w:rsid w:val="00960109"/>
    <w:rsid w:val="00960C76"/>
    <w:rsid w:val="00970FDC"/>
    <w:rsid w:val="00970FFD"/>
    <w:rsid w:val="00986161"/>
    <w:rsid w:val="009864D4"/>
    <w:rsid w:val="00986D15"/>
    <w:rsid w:val="009940D5"/>
    <w:rsid w:val="009947F5"/>
    <w:rsid w:val="009A2700"/>
    <w:rsid w:val="009A792F"/>
    <w:rsid w:val="009B677D"/>
    <w:rsid w:val="009C0C69"/>
    <w:rsid w:val="009C26D0"/>
    <w:rsid w:val="009D0413"/>
    <w:rsid w:val="009F0A7C"/>
    <w:rsid w:val="009F5EAA"/>
    <w:rsid w:val="009F5ED7"/>
    <w:rsid w:val="00A01957"/>
    <w:rsid w:val="00A022B6"/>
    <w:rsid w:val="00A061FD"/>
    <w:rsid w:val="00A54B3F"/>
    <w:rsid w:val="00A61FA2"/>
    <w:rsid w:val="00A64334"/>
    <w:rsid w:val="00A67152"/>
    <w:rsid w:val="00AA2B06"/>
    <w:rsid w:val="00AE0152"/>
    <w:rsid w:val="00AE279C"/>
    <w:rsid w:val="00AE2DFC"/>
    <w:rsid w:val="00AE2FCD"/>
    <w:rsid w:val="00AF516D"/>
    <w:rsid w:val="00B0682D"/>
    <w:rsid w:val="00B1505D"/>
    <w:rsid w:val="00B21672"/>
    <w:rsid w:val="00B43CDA"/>
    <w:rsid w:val="00B451BD"/>
    <w:rsid w:val="00B46909"/>
    <w:rsid w:val="00B70629"/>
    <w:rsid w:val="00B70D62"/>
    <w:rsid w:val="00B84EB9"/>
    <w:rsid w:val="00B93C4F"/>
    <w:rsid w:val="00B961AC"/>
    <w:rsid w:val="00BA3B85"/>
    <w:rsid w:val="00BD186E"/>
    <w:rsid w:val="00BD1E72"/>
    <w:rsid w:val="00BE1BC9"/>
    <w:rsid w:val="00C02A50"/>
    <w:rsid w:val="00C27E2B"/>
    <w:rsid w:val="00C3129B"/>
    <w:rsid w:val="00C53BB2"/>
    <w:rsid w:val="00C75965"/>
    <w:rsid w:val="00C767D2"/>
    <w:rsid w:val="00C86AE0"/>
    <w:rsid w:val="00C97840"/>
    <w:rsid w:val="00C97E04"/>
    <w:rsid w:val="00CB05C6"/>
    <w:rsid w:val="00CB6759"/>
    <w:rsid w:val="00CB6ACA"/>
    <w:rsid w:val="00CF41C5"/>
    <w:rsid w:val="00D0111A"/>
    <w:rsid w:val="00D068D6"/>
    <w:rsid w:val="00D0777F"/>
    <w:rsid w:val="00D56222"/>
    <w:rsid w:val="00D5685E"/>
    <w:rsid w:val="00D73064"/>
    <w:rsid w:val="00D97F48"/>
    <w:rsid w:val="00DA0DBF"/>
    <w:rsid w:val="00DA76C1"/>
    <w:rsid w:val="00DC38EF"/>
    <w:rsid w:val="00DE0E57"/>
    <w:rsid w:val="00DE3F24"/>
    <w:rsid w:val="00DF451A"/>
    <w:rsid w:val="00DF61D2"/>
    <w:rsid w:val="00E010CD"/>
    <w:rsid w:val="00E04F77"/>
    <w:rsid w:val="00E42CC1"/>
    <w:rsid w:val="00E448E7"/>
    <w:rsid w:val="00E546EC"/>
    <w:rsid w:val="00E56A96"/>
    <w:rsid w:val="00E865DA"/>
    <w:rsid w:val="00E90670"/>
    <w:rsid w:val="00E9121D"/>
    <w:rsid w:val="00EA1789"/>
    <w:rsid w:val="00EA3C29"/>
    <w:rsid w:val="00EA658F"/>
    <w:rsid w:val="00EA72FC"/>
    <w:rsid w:val="00EB0197"/>
    <w:rsid w:val="00EB2014"/>
    <w:rsid w:val="00EB427D"/>
    <w:rsid w:val="00EB72BD"/>
    <w:rsid w:val="00EB7A17"/>
    <w:rsid w:val="00EC15D6"/>
    <w:rsid w:val="00EC33A9"/>
    <w:rsid w:val="00EC6772"/>
    <w:rsid w:val="00ED52FC"/>
    <w:rsid w:val="00EE714D"/>
    <w:rsid w:val="00EF195C"/>
    <w:rsid w:val="00F120A5"/>
    <w:rsid w:val="00F36D2A"/>
    <w:rsid w:val="00F42DFD"/>
    <w:rsid w:val="00F67264"/>
    <w:rsid w:val="00F7390C"/>
    <w:rsid w:val="00F75EC9"/>
    <w:rsid w:val="00F77293"/>
    <w:rsid w:val="00F81D28"/>
    <w:rsid w:val="00F82CCC"/>
    <w:rsid w:val="00F85877"/>
    <w:rsid w:val="00F919A4"/>
    <w:rsid w:val="00F95F64"/>
    <w:rsid w:val="00FA60CD"/>
    <w:rsid w:val="00FC51BC"/>
    <w:rsid w:val="00FD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3049</Characters>
  <Application>Microsoft Office Word</Application>
  <DocSecurity>0</DocSecurity>
  <Lines>127</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2022-05-20T19:14:00Z</dcterms:created>
  <dcterms:modified xsi:type="dcterms:W3CDTF">2022-05-20T19:14:00Z</dcterms:modified>
</cp:coreProperties>
</file>