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DB4B" w14:textId="77777777" w:rsidR="00946C64" w:rsidRPr="00946C64" w:rsidRDefault="00946C64" w:rsidP="00946C64">
      <w:pPr>
        <w:autoSpaceDE w:val="0"/>
        <w:autoSpaceDN w:val="0"/>
        <w:adjustRightInd w:val="0"/>
        <w:ind w:left="420" w:hanging="240"/>
        <w:jc w:val="center"/>
        <w:outlineLvl w:val="1"/>
        <w:rPr>
          <w:rFonts w:cs="Times New Roman"/>
          <w:b/>
          <w:bCs/>
          <w:szCs w:val="24"/>
        </w:rPr>
      </w:pPr>
      <w:bookmarkStart w:id="0" w:name="_Toc73698755"/>
      <w:bookmarkStart w:id="1" w:name="_Toc83310816"/>
      <w:bookmarkStart w:id="2" w:name="_Toc83362611"/>
      <w:bookmarkStart w:id="3" w:name="_Toc83363020"/>
      <w:bookmarkStart w:id="4" w:name="_Toc90310078"/>
      <w:bookmarkStart w:id="5" w:name="_Toc90389936"/>
      <w:bookmarkStart w:id="6" w:name="_Toc90860516"/>
      <w:r w:rsidRPr="00946C64">
        <w:rPr>
          <w:rFonts w:cs="Times New Roman"/>
          <w:b/>
          <w:bCs/>
          <w:szCs w:val="24"/>
        </w:rPr>
        <w:t>18.2 Illegal Gambling Business (18 U.S.C. § 1955)</w:t>
      </w:r>
      <w:bookmarkEnd w:id="0"/>
      <w:bookmarkEnd w:id="1"/>
      <w:bookmarkEnd w:id="2"/>
      <w:bookmarkEnd w:id="3"/>
      <w:bookmarkEnd w:id="4"/>
      <w:bookmarkEnd w:id="5"/>
      <w:bookmarkEnd w:id="6"/>
    </w:p>
    <w:p w14:paraId="1F38A63D" w14:textId="77777777" w:rsidR="00946C64" w:rsidRPr="00946C64" w:rsidRDefault="00946C64" w:rsidP="00946C64">
      <w:pPr>
        <w:rPr>
          <w:rFonts w:eastAsia="Times New Roman" w:cs="Times New Roman"/>
          <w:color w:val="000000"/>
          <w:szCs w:val="24"/>
        </w:rPr>
      </w:pPr>
    </w:p>
    <w:p w14:paraId="5B4E2B67"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The defendant is charged in [Count _______ of] the indictment with [conducting] [financing] [managing] [supervising] [directing] [owning] an illegal gambling business in violation of Section 1955 of Title 18 of the United States Code.  For the defendant to be found guilty of that charge, the government must prove each of the following elements beyond a reasonable doubt:</w:t>
      </w:r>
    </w:p>
    <w:p w14:paraId="60E405ED" w14:textId="77777777" w:rsidR="00946C64" w:rsidRPr="00946C64" w:rsidRDefault="00946C64" w:rsidP="00946C64">
      <w:pPr>
        <w:rPr>
          <w:rFonts w:eastAsia="Times New Roman" w:cs="Times New Roman"/>
          <w:color w:val="000000"/>
          <w:szCs w:val="24"/>
        </w:rPr>
      </w:pPr>
    </w:p>
    <w:p w14:paraId="26C44A70"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First, the defendant [conducted] [financed] [managed] [supervised] [directed] [owned] a business consisting of [</w:t>
      </w:r>
      <w:r w:rsidRPr="00946C64">
        <w:rPr>
          <w:rFonts w:eastAsia="Times New Roman" w:cs="Times New Roman"/>
          <w:i/>
          <w:color w:val="000000"/>
          <w:szCs w:val="24"/>
          <w:u w:val="single"/>
        </w:rPr>
        <w:t>specify illegal gambling business</w:t>
      </w:r>
      <w:proofErr w:type="gramStart"/>
      <w:r w:rsidRPr="00946C64">
        <w:rPr>
          <w:rFonts w:eastAsia="Times New Roman" w:cs="Times New Roman"/>
          <w:color w:val="000000"/>
          <w:szCs w:val="24"/>
        </w:rPr>
        <w:t>];</w:t>
      </w:r>
      <w:proofErr w:type="gramEnd"/>
    </w:p>
    <w:p w14:paraId="53686F65" w14:textId="77777777" w:rsidR="00946C64" w:rsidRPr="00946C64" w:rsidRDefault="00946C64" w:rsidP="00946C64">
      <w:pPr>
        <w:rPr>
          <w:rFonts w:eastAsia="Times New Roman" w:cs="Times New Roman"/>
          <w:color w:val="000000"/>
          <w:szCs w:val="24"/>
        </w:rPr>
      </w:pPr>
    </w:p>
    <w:p w14:paraId="6886652F"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Second, [</w:t>
      </w:r>
      <w:r w:rsidRPr="00946C64">
        <w:rPr>
          <w:rFonts w:eastAsia="Times New Roman" w:cs="Times New Roman"/>
          <w:i/>
          <w:color w:val="000000"/>
          <w:szCs w:val="24"/>
          <w:u w:val="single"/>
        </w:rPr>
        <w:t>specify illegal gambling business</w:t>
      </w:r>
      <w:r w:rsidRPr="00946C64">
        <w:rPr>
          <w:rFonts w:eastAsia="Times New Roman" w:cs="Times New Roman"/>
          <w:color w:val="000000"/>
          <w:szCs w:val="24"/>
        </w:rPr>
        <w:t>] is illegal gambling in [</w:t>
      </w:r>
      <w:r w:rsidRPr="00946C64">
        <w:rPr>
          <w:rFonts w:eastAsia="Times New Roman" w:cs="Times New Roman"/>
          <w:i/>
          <w:color w:val="000000"/>
          <w:szCs w:val="24"/>
          <w:u w:val="single"/>
        </w:rPr>
        <w:t>specify state or political subdivision</w:t>
      </w:r>
      <w:proofErr w:type="gramStart"/>
      <w:r w:rsidRPr="00946C64">
        <w:rPr>
          <w:rFonts w:eastAsia="Times New Roman" w:cs="Times New Roman"/>
          <w:color w:val="000000"/>
          <w:szCs w:val="24"/>
        </w:rPr>
        <w:t>];</w:t>
      </w:r>
      <w:proofErr w:type="gramEnd"/>
    </w:p>
    <w:p w14:paraId="06E4A0B5" w14:textId="77777777" w:rsidR="00946C64" w:rsidRPr="00946C64" w:rsidRDefault="00946C64" w:rsidP="00946C64">
      <w:pPr>
        <w:rPr>
          <w:rFonts w:eastAsia="Times New Roman" w:cs="Times New Roman"/>
          <w:color w:val="000000"/>
          <w:szCs w:val="24"/>
        </w:rPr>
      </w:pPr>
    </w:p>
    <w:p w14:paraId="0BF5F10F"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Third, the business involved five or more persons who [conducted] [financed] [managed] [supervised] [directed] [owned] all or part of the business; and</w:t>
      </w:r>
    </w:p>
    <w:p w14:paraId="752D93DA" w14:textId="77777777" w:rsidR="00946C64" w:rsidRPr="00946C64" w:rsidRDefault="00946C64" w:rsidP="00946C64">
      <w:pPr>
        <w:rPr>
          <w:rFonts w:eastAsia="Times New Roman" w:cs="Times New Roman"/>
          <w:color w:val="000000"/>
          <w:szCs w:val="24"/>
        </w:rPr>
      </w:pPr>
    </w:p>
    <w:p w14:paraId="708E165E"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Fourth, the business [had been in substantially continuous operation by five or more persons for more than thirty days] [had a gross revenue of $2,000 in any single day].</w:t>
      </w:r>
    </w:p>
    <w:p w14:paraId="15FCFDE0" w14:textId="77777777" w:rsidR="00946C64" w:rsidRPr="00946C64" w:rsidRDefault="00946C64" w:rsidP="00946C64">
      <w:pPr>
        <w:rPr>
          <w:rFonts w:eastAsia="Times New Roman" w:cs="Times New Roman"/>
          <w:color w:val="000000"/>
          <w:szCs w:val="24"/>
        </w:rPr>
      </w:pPr>
    </w:p>
    <w:p w14:paraId="25A4393E" w14:textId="77777777" w:rsidR="00946C64" w:rsidRPr="00946C64" w:rsidRDefault="00946C64" w:rsidP="00946C64">
      <w:pPr>
        <w:ind w:right="-180"/>
        <w:jc w:val="center"/>
        <w:rPr>
          <w:rFonts w:eastAsia="Times New Roman" w:cs="Times New Roman"/>
          <w:color w:val="000000"/>
          <w:szCs w:val="24"/>
        </w:rPr>
      </w:pPr>
      <w:r w:rsidRPr="00946C64">
        <w:rPr>
          <w:rFonts w:eastAsia="Times New Roman" w:cs="Times New Roman"/>
          <w:b/>
          <w:color w:val="000000"/>
          <w:szCs w:val="24"/>
        </w:rPr>
        <w:t>Comment</w:t>
      </w:r>
    </w:p>
    <w:p w14:paraId="2834C236" w14:textId="77777777" w:rsidR="00946C64" w:rsidRPr="00946C64" w:rsidRDefault="00946C64" w:rsidP="00946C64">
      <w:pPr>
        <w:rPr>
          <w:rFonts w:eastAsia="Times New Roman" w:cs="Times New Roman"/>
          <w:color w:val="000000"/>
          <w:szCs w:val="24"/>
        </w:rPr>
      </w:pPr>
    </w:p>
    <w:p w14:paraId="0B0B5E6C" w14:textId="77777777" w:rsidR="00946C64" w:rsidRPr="00946C64" w:rsidRDefault="00946C64" w:rsidP="00946C64">
      <w:pPr>
        <w:rPr>
          <w:rFonts w:eastAsia="Times New Roman" w:cs="Times New Roman"/>
          <w:color w:val="000000"/>
          <w:szCs w:val="24"/>
        </w:rPr>
      </w:pPr>
      <w:r w:rsidRPr="00946C64">
        <w:rPr>
          <w:rFonts w:eastAsia="Times New Roman" w:cs="Times New Roman"/>
          <w:color w:val="000000"/>
          <w:szCs w:val="24"/>
        </w:rPr>
        <w:tab/>
        <w:t xml:space="preserve">Where jurors could find from the evidence two separate thirty-day periods, the jury must be instructed that they must unanimously agree on the same period.  </w:t>
      </w:r>
      <w:r w:rsidRPr="00946C64">
        <w:rPr>
          <w:rFonts w:eastAsia="Times New Roman" w:cs="Times New Roman"/>
          <w:i/>
          <w:color w:val="000000"/>
          <w:szCs w:val="24"/>
        </w:rPr>
        <w:t>United States v. Gilley,</w:t>
      </w:r>
      <w:r w:rsidRPr="00946C64">
        <w:rPr>
          <w:rFonts w:eastAsia="Times New Roman" w:cs="Times New Roman"/>
          <w:color w:val="000000"/>
          <w:szCs w:val="24"/>
        </w:rPr>
        <w:t xml:space="preserve"> 836 F.2d 1206, 1211-12 (9th Cir. 1988).</w:t>
      </w:r>
    </w:p>
    <w:p w14:paraId="4E320FAE" w14:textId="77777777" w:rsidR="00946C64" w:rsidRPr="00946C64" w:rsidRDefault="00946C64" w:rsidP="00946C64">
      <w:pPr>
        <w:rPr>
          <w:rFonts w:eastAsia="Times New Roman" w:cs="Times New Roman"/>
          <w:color w:val="000000"/>
          <w:szCs w:val="24"/>
        </w:rPr>
      </w:pPr>
    </w:p>
    <w:p w14:paraId="719053C2" w14:textId="77777777" w:rsidR="00946C64" w:rsidRPr="00946C64" w:rsidRDefault="00946C64" w:rsidP="00946C64">
      <w:pPr>
        <w:jc w:val="right"/>
        <w:rPr>
          <w:rFonts w:eastAsia="Times New Roman" w:cs="Times New Roman"/>
          <w:i/>
          <w:iCs/>
          <w:color w:val="000000"/>
          <w:szCs w:val="24"/>
        </w:rPr>
      </w:pPr>
    </w:p>
    <w:p w14:paraId="48EA399B" w14:textId="77777777" w:rsidR="00946C64" w:rsidRPr="00946C64" w:rsidRDefault="00946C64" w:rsidP="00946C64">
      <w:pPr>
        <w:jc w:val="right"/>
        <w:rPr>
          <w:rFonts w:eastAsia="Times New Roman" w:cs="Times New Roman"/>
          <w:i/>
          <w:iCs/>
          <w:color w:val="000000"/>
          <w:szCs w:val="24"/>
        </w:rPr>
      </w:pPr>
      <w:r w:rsidRPr="00946C64">
        <w:rPr>
          <w:rFonts w:eastAsia="Times New Roman" w:cs="Times New Roman"/>
          <w:i/>
          <w:iCs/>
          <w:color w:val="000000"/>
          <w:szCs w:val="24"/>
        </w:rPr>
        <w:t>Revised June 2021</w:t>
      </w:r>
    </w:p>
    <w:p w14:paraId="0ACE18C0" w14:textId="7EA24B21" w:rsidR="00C97E04" w:rsidRPr="00946C64" w:rsidRDefault="00C97E04" w:rsidP="00946C64"/>
    <w:sectPr w:rsidR="00C97E04" w:rsidRPr="00946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0227C"/>
    <w:rsid w:val="00410032"/>
    <w:rsid w:val="00412CD5"/>
    <w:rsid w:val="00420260"/>
    <w:rsid w:val="00422757"/>
    <w:rsid w:val="004232A7"/>
    <w:rsid w:val="00430CFC"/>
    <w:rsid w:val="00443346"/>
    <w:rsid w:val="00443FE7"/>
    <w:rsid w:val="004A2CFB"/>
    <w:rsid w:val="004B5F30"/>
    <w:rsid w:val="004D1662"/>
    <w:rsid w:val="004E4259"/>
    <w:rsid w:val="00542361"/>
    <w:rsid w:val="00550ED2"/>
    <w:rsid w:val="00563751"/>
    <w:rsid w:val="00582F3D"/>
    <w:rsid w:val="005A5D41"/>
    <w:rsid w:val="005A7428"/>
    <w:rsid w:val="005D7F8A"/>
    <w:rsid w:val="005F3127"/>
    <w:rsid w:val="00611990"/>
    <w:rsid w:val="00623212"/>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70629"/>
    <w:rsid w:val="00B84EB9"/>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56222"/>
    <w:rsid w:val="00D5685E"/>
    <w:rsid w:val="00D73064"/>
    <w:rsid w:val="00D97F48"/>
    <w:rsid w:val="00DA76C1"/>
    <w:rsid w:val="00DC38EF"/>
    <w:rsid w:val="00DE0E57"/>
    <w:rsid w:val="00DE3F24"/>
    <w:rsid w:val="00DF451A"/>
    <w:rsid w:val="00DF61D2"/>
    <w:rsid w:val="00E010CD"/>
    <w:rsid w:val="00E04F77"/>
    <w:rsid w:val="00E42CC1"/>
    <w:rsid w:val="00E448E7"/>
    <w:rsid w:val="00E546EC"/>
    <w:rsid w:val="00E56A96"/>
    <w:rsid w:val="00E865DA"/>
    <w:rsid w:val="00E90670"/>
    <w:rsid w:val="00E9121D"/>
    <w:rsid w:val="00EA3C29"/>
    <w:rsid w:val="00EA658F"/>
    <w:rsid w:val="00EA72FC"/>
    <w:rsid w:val="00EB0197"/>
    <w:rsid w:val="00EB2014"/>
    <w:rsid w:val="00EB427D"/>
    <w:rsid w:val="00EB72BD"/>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1068</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2022-05-20T19:08:00Z</dcterms:created>
  <dcterms:modified xsi:type="dcterms:W3CDTF">2022-05-20T19:08:00Z</dcterms:modified>
</cp:coreProperties>
</file>