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4AA95" w14:textId="77777777" w:rsidR="003D6476" w:rsidRPr="00522BA7" w:rsidRDefault="003D6476" w:rsidP="003D6476">
      <w:pPr>
        <w:autoSpaceDE w:val="0"/>
        <w:autoSpaceDN w:val="0"/>
        <w:adjustRightInd w:val="0"/>
        <w:ind w:left="420" w:hanging="240"/>
        <w:jc w:val="center"/>
        <w:outlineLvl w:val="1"/>
        <w:rPr>
          <w:rFonts w:cs="Times New Roman"/>
          <w:b/>
          <w:bCs/>
          <w:szCs w:val="24"/>
        </w:rPr>
      </w:pPr>
      <w:bookmarkStart w:id="0" w:name="_Toc73698756"/>
      <w:bookmarkStart w:id="1" w:name="_Toc83310817"/>
      <w:bookmarkStart w:id="2" w:name="_Toc83362612"/>
      <w:bookmarkStart w:id="3" w:name="_Toc83363021"/>
      <w:bookmarkStart w:id="4" w:name="_Toc90310079"/>
      <w:bookmarkStart w:id="5" w:name="_Toc90389937"/>
      <w:bookmarkStart w:id="6" w:name="_Toc90860517"/>
      <w:r w:rsidRPr="00522BA7">
        <w:rPr>
          <w:rFonts w:cs="Times New Roman"/>
          <w:b/>
          <w:bCs/>
          <w:szCs w:val="24"/>
        </w:rPr>
        <w:t xml:space="preserve">18.3 Financial Transaction or Attempted Transaction to </w:t>
      </w:r>
    </w:p>
    <w:p w14:paraId="7C80EB52" w14:textId="77777777" w:rsidR="003D6476" w:rsidRPr="00522BA7" w:rsidRDefault="003D6476" w:rsidP="003D6476">
      <w:pPr>
        <w:autoSpaceDE w:val="0"/>
        <w:autoSpaceDN w:val="0"/>
        <w:adjustRightInd w:val="0"/>
        <w:ind w:left="420" w:hanging="240"/>
        <w:jc w:val="center"/>
        <w:outlineLvl w:val="1"/>
        <w:rPr>
          <w:rFonts w:cs="Times New Roman"/>
          <w:b/>
          <w:bCs/>
          <w:szCs w:val="24"/>
        </w:rPr>
      </w:pPr>
      <w:r w:rsidRPr="00522BA7">
        <w:rPr>
          <w:rFonts w:cs="Times New Roman"/>
          <w:b/>
          <w:bCs/>
          <w:szCs w:val="24"/>
        </w:rPr>
        <w:t>Promote Unlawful Activity (18 U.S.C. § 1956(a)(1)(A))</w:t>
      </w:r>
      <w:bookmarkEnd w:id="0"/>
      <w:bookmarkEnd w:id="1"/>
      <w:bookmarkEnd w:id="2"/>
      <w:bookmarkEnd w:id="3"/>
      <w:bookmarkEnd w:id="4"/>
      <w:bookmarkEnd w:id="5"/>
      <w:bookmarkEnd w:id="6"/>
    </w:p>
    <w:p w14:paraId="78D096C8" w14:textId="77777777" w:rsidR="003D6476" w:rsidRPr="00522BA7" w:rsidRDefault="003D6476" w:rsidP="003D6476">
      <w:pPr>
        <w:rPr>
          <w:rFonts w:eastAsia="Times New Roman" w:cs="Times New Roman"/>
          <w:szCs w:val="24"/>
        </w:rPr>
      </w:pPr>
    </w:p>
    <w:p w14:paraId="7535695E" w14:textId="77777777" w:rsidR="003D6476" w:rsidRPr="00522BA7" w:rsidRDefault="003D6476" w:rsidP="003D6476">
      <w:pPr>
        <w:rPr>
          <w:rFonts w:eastAsia="Times New Roman" w:cs="Times New Roman"/>
          <w:szCs w:val="24"/>
        </w:rPr>
      </w:pPr>
      <w:r w:rsidRPr="00522BA7">
        <w:rPr>
          <w:rFonts w:eastAsia="Times New Roman" w:cs="Times New Roman"/>
          <w:szCs w:val="24"/>
        </w:rPr>
        <w:tab/>
        <w:t>The defendant is charged in [Count _______ of] the indictment with [conducting] [attempting to conduct] a financial transaction to promote [</w:t>
      </w:r>
      <w:r w:rsidRPr="00522BA7">
        <w:rPr>
          <w:rFonts w:eastAsia="Times New Roman" w:cs="Times New Roman"/>
          <w:i/>
          <w:szCs w:val="24"/>
          <w:u w:val="single"/>
        </w:rPr>
        <w:t>unlawful activity</w:t>
      </w:r>
      <w:r w:rsidRPr="00522BA7">
        <w:rPr>
          <w:rFonts w:eastAsia="Times New Roman" w:cs="Times New Roman"/>
          <w:szCs w:val="24"/>
        </w:rPr>
        <w:t>] in violation of Section 1956(a)(1)(A) of Title 18 of the United States Code.  For the defendant to be found guilty of that charge, the government must prove each of the following elements beyond a reasonable doubt:</w:t>
      </w:r>
    </w:p>
    <w:p w14:paraId="1D183EF3" w14:textId="77777777" w:rsidR="003D6476" w:rsidRPr="00522BA7" w:rsidRDefault="003D6476" w:rsidP="003D6476">
      <w:pPr>
        <w:rPr>
          <w:rFonts w:eastAsia="Times New Roman" w:cs="Times New Roman"/>
          <w:szCs w:val="24"/>
        </w:rPr>
      </w:pPr>
    </w:p>
    <w:p w14:paraId="4633B73C" w14:textId="77777777" w:rsidR="003D6476" w:rsidRPr="00522BA7" w:rsidRDefault="003D6476" w:rsidP="003D6476">
      <w:pPr>
        <w:rPr>
          <w:rFonts w:eastAsia="Times New Roman" w:cs="Times New Roman"/>
          <w:szCs w:val="24"/>
        </w:rPr>
      </w:pPr>
      <w:r w:rsidRPr="00522BA7">
        <w:rPr>
          <w:rFonts w:eastAsia="Times New Roman" w:cs="Times New Roman"/>
          <w:szCs w:val="24"/>
        </w:rPr>
        <w:tab/>
        <w:t>First, the defendant [conducted] [intended to conduct] a financial transaction involving property that represented the proceeds of [</w:t>
      </w:r>
      <w:r w:rsidRPr="00522BA7">
        <w:rPr>
          <w:rFonts w:eastAsia="Times New Roman" w:cs="Times New Roman"/>
          <w:i/>
          <w:szCs w:val="24"/>
          <w:u w:val="single"/>
        </w:rPr>
        <w:t>specify prior, separate criminal activity</w:t>
      </w:r>
      <w:proofErr w:type="gramStart"/>
      <w:r w:rsidRPr="00522BA7">
        <w:rPr>
          <w:rFonts w:eastAsia="Times New Roman" w:cs="Times New Roman"/>
          <w:szCs w:val="24"/>
        </w:rPr>
        <w:t>];</w:t>
      </w:r>
      <w:proofErr w:type="gramEnd"/>
    </w:p>
    <w:p w14:paraId="49095329" w14:textId="77777777" w:rsidR="003D6476" w:rsidRPr="00522BA7" w:rsidRDefault="003D6476" w:rsidP="003D6476">
      <w:pPr>
        <w:rPr>
          <w:rFonts w:eastAsia="Times New Roman" w:cs="Times New Roman"/>
          <w:szCs w:val="24"/>
        </w:rPr>
      </w:pPr>
    </w:p>
    <w:p w14:paraId="05C827FC" w14:textId="4B4401EA" w:rsidR="003D6476" w:rsidRPr="00522BA7" w:rsidRDefault="003D6476" w:rsidP="003D6476">
      <w:pPr>
        <w:rPr>
          <w:rFonts w:eastAsia="Times New Roman" w:cs="Times New Roman"/>
          <w:szCs w:val="24"/>
        </w:rPr>
      </w:pPr>
      <w:r w:rsidRPr="00522BA7">
        <w:rPr>
          <w:rFonts w:eastAsia="Times New Roman" w:cs="Times New Roman"/>
          <w:szCs w:val="24"/>
        </w:rPr>
        <w:tab/>
        <w:t>Second, the defendant knew that the property represented the proceeds of</w:t>
      </w:r>
      <w:r w:rsidR="001A534C" w:rsidRPr="00522BA7">
        <w:rPr>
          <w:rFonts w:eastAsia="Times New Roman" w:cs="Times New Roman"/>
          <w:szCs w:val="24"/>
        </w:rPr>
        <w:t xml:space="preserve"> </w:t>
      </w:r>
      <w:r w:rsidR="001A534C" w:rsidRPr="00522BA7">
        <w:rPr>
          <w:rFonts w:cs="Times New Roman"/>
          <w:szCs w:val="24"/>
        </w:rPr>
        <w:t>some form of unlawful activity</w:t>
      </w:r>
      <w:r w:rsidRPr="00522BA7">
        <w:rPr>
          <w:rFonts w:eastAsia="Times New Roman" w:cs="Times New Roman"/>
          <w:szCs w:val="24"/>
        </w:rPr>
        <w:t>; [and]</w:t>
      </w:r>
    </w:p>
    <w:p w14:paraId="6AB2AB16" w14:textId="77777777" w:rsidR="003D6476" w:rsidRPr="00522BA7" w:rsidRDefault="003D6476" w:rsidP="003D6476">
      <w:pPr>
        <w:rPr>
          <w:rFonts w:eastAsia="Times New Roman" w:cs="Times New Roman"/>
          <w:szCs w:val="24"/>
        </w:rPr>
      </w:pPr>
    </w:p>
    <w:p w14:paraId="635A6234" w14:textId="77777777" w:rsidR="003D6476" w:rsidRPr="00522BA7" w:rsidRDefault="003D6476" w:rsidP="003D6476">
      <w:pPr>
        <w:rPr>
          <w:rFonts w:eastAsia="Times New Roman" w:cs="Times New Roman"/>
          <w:szCs w:val="24"/>
        </w:rPr>
      </w:pPr>
      <w:r w:rsidRPr="00522BA7">
        <w:rPr>
          <w:rFonts w:eastAsia="Times New Roman" w:cs="Times New Roman"/>
          <w:szCs w:val="24"/>
        </w:rPr>
        <w:tab/>
        <w:t>Third, the defendant acted with the intent to promote the carrying on of [</w:t>
      </w:r>
      <w:r w:rsidRPr="00522BA7">
        <w:rPr>
          <w:rFonts w:eastAsia="Times New Roman" w:cs="Times New Roman"/>
          <w:i/>
          <w:szCs w:val="24"/>
          <w:u w:val="single"/>
        </w:rPr>
        <w:t>specify unlawful activity being promoted</w:t>
      </w:r>
      <w:r w:rsidRPr="00522BA7">
        <w:rPr>
          <w:rFonts w:eastAsia="Times New Roman" w:cs="Times New Roman"/>
          <w:szCs w:val="24"/>
        </w:rPr>
        <w:t>] [.] [; and]</w:t>
      </w:r>
    </w:p>
    <w:p w14:paraId="1D763E5C" w14:textId="77777777" w:rsidR="003D6476" w:rsidRPr="00522BA7" w:rsidRDefault="003D6476" w:rsidP="003D6476">
      <w:pPr>
        <w:rPr>
          <w:rFonts w:eastAsia="Times New Roman" w:cs="Times New Roman"/>
          <w:szCs w:val="24"/>
        </w:rPr>
      </w:pPr>
    </w:p>
    <w:p w14:paraId="1120CB3F" w14:textId="6ED55065" w:rsidR="003D6476" w:rsidRDefault="003D6476" w:rsidP="003D6476">
      <w:pPr>
        <w:rPr>
          <w:rFonts w:eastAsia="Times New Roman" w:cs="Times New Roman"/>
          <w:szCs w:val="24"/>
        </w:rPr>
      </w:pPr>
      <w:r w:rsidRPr="00522BA7">
        <w:rPr>
          <w:rFonts w:eastAsia="Times New Roman" w:cs="Times New Roman"/>
          <w:szCs w:val="24"/>
        </w:rPr>
        <w:tab/>
        <w:t>[Fourth, the defendant did something that was a substantial step toward committing the crime</w:t>
      </w:r>
      <w:r w:rsidR="00D70677">
        <w:rPr>
          <w:rFonts w:eastAsia="Times New Roman" w:cs="Times New Roman"/>
          <w:szCs w:val="24"/>
        </w:rPr>
        <w:t>.</w:t>
      </w:r>
    </w:p>
    <w:p w14:paraId="304DC0DD" w14:textId="77777777" w:rsidR="009619EC" w:rsidRPr="00522BA7" w:rsidRDefault="009619EC" w:rsidP="003D6476">
      <w:pPr>
        <w:rPr>
          <w:rFonts w:eastAsia="Times New Roman" w:cs="Times New Roman"/>
          <w:szCs w:val="24"/>
        </w:rPr>
      </w:pPr>
    </w:p>
    <w:p w14:paraId="3221FC3D" w14:textId="52E541A8" w:rsidR="003D6476" w:rsidRPr="00522BA7" w:rsidRDefault="003D6476" w:rsidP="003D6476">
      <w:pPr>
        <w:rPr>
          <w:rFonts w:eastAsia="Times New Roman" w:cs="Times New Roman"/>
          <w:szCs w:val="24"/>
        </w:rPr>
      </w:pPr>
      <w:r w:rsidRPr="00522BA7">
        <w:rPr>
          <w:rFonts w:eastAsia="Times New Roman" w:cs="Times New Roman"/>
          <w:szCs w:val="24"/>
        </w:rPr>
        <w:tab/>
      </w:r>
      <w:r w:rsidR="009619EC" w:rsidRPr="00E5569F">
        <w:rPr>
          <w:szCs w:val="24"/>
        </w:rPr>
        <w:t>A “substantial step” is conduct that strongly corroborated the defendant’s intent to commit the crime</w:t>
      </w:r>
      <w:r w:rsidR="009619EC">
        <w:rPr>
          <w:szCs w:val="24"/>
        </w:rPr>
        <w:t xml:space="preserve">.  </w:t>
      </w:r>
      <w:r w:rsidRPr="00522BA7">
        <w:rPr>
          <w:rFonts w:eastAsia="Times New Roman" w:cs="Times New Roman"/>
          <w:szCs w:val="24"/>
        </w:rPr>
        <w:t>To constitute a substantial step, a defendant’s act or actions must unequivocally demonstrate that the crime will take place unless interrupted by independent circumstances.</w:t>
      </w:r>
      <w:r w:rsidR="00D70677">
        <w:rPr>
          <w:rFonts w:eastAsia="Times New Roman" w:cs="Times New Roman"/>
          <w:szCs w:val="24"/>
        </w:rPr>
        <w:t xml:space="preserve">  </w:t>
      </w:r>
      <w:r w:rsidR="00D70677" w:rsidRPr="00522BA7">
        <w:rPr>
          <w:rFonts w:eastAsia="Times New Roman" w:cs="Times New Roman"/>
          <w:szCs w:val="24"/>
        </w:rPr>
        <w:t xml:space="preserve">Mere preparation is not a substantial step toward committing the crime.  </w:t>
      </w:r>
    </w:p>
    <w:p w14:paraId="5CD68D85" w14:textId="77777777" w:rsidR="003D6476" w:rsidRPr="00522BA7" w:rsidRDefault="003D6476" w:rsidP="003D6476">
      <w:pPr>
        <w:rPr>
          <w:rFonts w:eastAsia="Times New Roman" w:cs="Times New Roman"/>
          <w:szCs w:val="24"/>
        </w:rPr>
      </w:pPr>
    </w:p>
    <w:p w14:paraId="2E000D98" w14:textId="77777777" w:rsidR="003D6476" w:rsidRPr="00522BA7" w:rsidRDefault="003D6476" w:rsidP="003D6476">
      <w:pPr>
        <w:rPr>
          <w:rFonts w:eastAsia="Times New Roman" w:cs="Times New Roman"/>
          <w:szCs w:val="24"/>
        </w:rPr>
      </w:pPr>
      <w:r w:rsidRPr="00522BA7">
        <w:rPr>
          <w:rFonts w:eastAsia="Times New Roman" w:cs="Times New Roman"/>
          <w:szCs w:val="24"/>
        </w:rPr>
        <w:tab/>
        <w:t xml:space="preserve">Jurors do not need to agree unanimously as to which </w:t>
      </w:r>
      <w:proofErr w:type="gramStart"/>
      <w:r w:rsidRPr="00522BA7">
        <w:rPr>
          <w:rFonts w:eastAsia="Times New Roman" w:cs="Times New Roman"/>
          <w:szCs w:val="24"/>
        </w:rPr>
        <w:t>particular act</w:t>
      </w:r>
      <w:proofErr w:type="gramEnd"/>
      <w:r w:rsidRPr="00522BA7">
        <w:rPr>
          <w:rFonts w:eastAsia="Times New Roman" w:cs="Times New Roman"/>
          <w:szCs w:val="24"/>
        </w:rPr>
        <w:t xml:space="preserve"> or actions constituted a substantial step toward the commission of a crime.]</w:t>
      </w:r>
    </w:p>
    <w:p w14:paraId="531657BC" w14:textId="77777777" w:rsidR="003D6476" w:rsidRPr="00522BA7" w:rsidRDefault="003D6476" w:rsidP="003D6476">
      <w:pPr>
        <w:rPr>
          <w:rFonts w:eastAsia="Times New Roman" w:cs="Times New Roman"/>
          <w:szCs w:val="24"/>
        </w:rPr>
      </w:pPr>
    </w:p>
    <w:p w14:paraId="1B30A722" w14:textId="5BE21F3A" w:rsidR="003D6476" w:rsidRPr="00522BA7" w:rsidRDefault="003D6476" w:rsidP="003D6476">
      <w:pPr>
        <w:rPr>
          <w:rFonts w:eastAsia="Times New Roman" w:cs="Times New Roman"/>
          <w:szCs w:val="24"/>
        </w:rPr>
      </w:pPr>
      <w:r w:rsidRPr="00522BA7">
        <w:rPr>
          <w:rFonts w:eastAsia="Times New Roman" w:cs="Times New Roman"/>
          <w:szCs w:val="24"/>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0CD4ECB5" w14:textId="1445F37C" w:rsidR="004B2A0E" w:rsidRPr="00522BA7" w:rsidRDefault="004B2A0E" w:rsidP="003D6476">
      <w:pPr>
        <w:rPr>
          <w:rFonts w:eastAsia="Times New Roman" w:cs="Times New Roman"/>
          <w:szCs w:val="24"/>
        </w:rPr>
      </w:pPr>
    </w:p>
    <w:p w14:paraId="5A9A97EA" w14:textId="1167AC1A" w:rsidR="004B2A0E" w:rsidRPr="00522BA7" w:rsidRDefault="004B2A0E" w:rsidP="004B2A0E">
      <w:pPr>
        <w:ind w:firstLine="720"/>
        <w:rPr>
          <w:rFonts w:eastAsia="Times New Roman" w:cs="Times New Roman"/>
          <w:szCs w:val="24"/>
        </w:rPr>
      </w:pPr>
      <w:r w:rsidRPr="00522BA7">
        <w:rPr>
          <w:rFonts w:cs="Times New Roman"/>
          <w:szCs w:val="24"/>
        </w:rPr>
        <w:t>The phrase “knew that the property represented the proceeds of some form of unlawful activity” means that the defendant knew that the property involved in the transaction represented proceeds from some form, though not necessarily which form, of activity that constitutes a felony.  I instruct you that [</w:t>
      </w:r>
      <w:r w:rsidRPr="00522BA7">
        <w:rPr>
          <w:rFonts w:cs="Times New Roman"/>
          <w:i/>
          <w:iCs/>
          <w:szCs w:val="24"/>
          <w:u w:val="single"/>
        </w:rPr>
        <w:t>specify relevant unlawful activity</w:t>
      </w:r>
      <w:r w:rsidRPr="00522BA7">
        <w:rPr>
          <w:rFonts w:cs="Times New Roman"/>
          <w:szCs w:val="24"/>
        </w:rPr>
        <w:t>] is a felony.</w:t>
      </w:r>
    </w:p>
    <w:p w14:paraId="3488830B" w14:textId="77777777" w:rsidR="003D6476" w:rsidRPr="00522BA7" w:rsidRDefault="003D6476" w:rsidP="003D6476">
      <w:pPr>
        <w:rPr>
          <w:rFonts w:eastAsia="Times New Roman" w:cs="Times New Roman"/>
          <w:szCs w:val="24"/>
        </w:rPr>
      </w:pPr>
    </w:p>
    <w:p w14:paraId="7417FF9B" w14:textId="77777777" w:rsidR="003D6476" w:rsidRPr="00522BA7" w:rsidRDefault="003D6476" w:rsidP="003D6476">
      <w:pPr>
        <w:ind w:right="-180"/>
        <w:jc w:val="center"/>
        <w:rPr>
          <w:rFonts w:eastAsia="Times New Roman" w:cs="Times New Roman"/>
          <w:szCs w:val="24"/>
        </w:rPr>
      </w:pPr>
      <w:r w:rsidRPr="00522BA7">
        <w:rPr>
          <w:rFonts w:eastAsia="Times New Roman" w:cs="Times New Roman"/>
          <w:b/>
          <w:szCs w:val="24"/>
        </w:rPr>
        <w:t>Comment</w:t>
      </w:r>
    </w:p>
    <w:p w14:paraId="57B5C981" w14:textId="77777777" w:rsidR="003D6476" w:rsidRPr="00522BA7" w:rsidRDefault="003D6476" w:rsidP="003D6476">
      <w:pPr>
        <w:rPr>
          <w:rFonts w:eastAsia="Times New Roman" w:cs="Times New Roman"/>
          <w:szCs w:val="24"/>
        </w:rPr>
      </w:pPr>
    </w:p>
    <w:p w14:paraId="74003ECA" w14:textId="77777777" w:rsidR="003D6476" w:rsidRPr="00522BA7" w:rsidRDefault="003D6476" w:rsidP="003D6476">
      <w:pPr>
        <w:rPr>
          <w:rFonts w:eastAsia="Times New Roman" w:cs="Times New Roman"/>
          <w:szCs w:val="24"/>
        </w:rPr>
      </w:pPr>
      <w:r w:rsidRPr="00522BA7">
        <w:rPr>
          <w:rFonts w:eastAsia="Times New Roman" w:cs="Times New Roman"/>
          <w:szCs w:val="24"/>
        </w:rPr>
        <w:tab/>
      </w:r>
      <w:r w:rsidRPr="00522BA7">
        <w:rPr>
          <w:rFonts w:eastAsia="Times New Roman" w:cs="Times New Roman"/>
          <w:i/>
          <w:szCs w:val="24"/>
        </w:rPr>
        <w:t>See</w:t>
      </w:r>
      <w:r w:rsidRPr="00522BA7">
        <w:rPr>
          <w:rFonts w:eastAsia="Times New Roman" w:cs="Times New Roman"/>
          <w:szCs w:val="24"/>
        </w:rPr>
        <w:t xml:space="preserve"> </w:t>
      </w:r>
      <w:r w:rsidRPr="00522BA7">
        <w:rPr>
          <w:rFonts w:eastAsia="Times New Roman" w:cs="Times New Roman"/>
          <w:i/>
          <w:szCs w:val="24"/>
        </w:rPr>
        <w:t xml:space="preserve">United States v. </w:t>
      </w:r>
      <w:proofErr w:type="spellStart"/>
      <w:r w:rsidRPr="00522BA7">
        <w:rPr>
          <w:rFonts w:eastAsia="Times New Roman" w:cs="Times New Roman"/>
          <w:i/>
          <w:szCs w:val="24"/>
        </w:rPr>
        <w:t>Sayakhom</w:t>
      </w:r>
      <w:proofErr w:type="spellEnd"/>
      <w:r w:rsidRPr="00522BA7">
        <w:rPr>
          <w:rFonts w:eastAsia="Times New Roman" w:cs="Times New Roman"/>
          <w:iCs/>
          <w:szCs w:val="24"/>
        </w:rPr>
        <w:t>,</w:t>
      </w:r>
      <w:r w:rsidRPr="00522BA7">
        <w:rPr>
          <w:rFonts w:eastAsia="Times New Roman" w:cs="Times New Roman"/>
          <w:i/>
          <w:szCs w:val="24"/>
        </w:rPr>
        <w:t xml:space="preserve"> </w:t>
      </w:r>
      <w:r w:rsidRPr="00522BA7">
        <w:rPr>
          <w:rFonts w:eastAsia="Times New Roman" w:cs="Times New Roman"/>
          <w:szCs w:val="24"/>
        </w:rPr>
        <w:t>186 F.3d 928, 940 (9th Cir. 1999), approving a similar version of this instruction.</w:t>
      </w:r>
    </w:p>
    <w:p w14:paraId="4875BEEC" w14:textId="77777777" w:rsidR="003D6476" w:rsidRPr="00522BA7" w:rsidRDefault="003D6476" w:rsidP="003D6476">
      <w:pPr>
        <w:rPr>
          <w:rFonts w:eastAsia="Times New Roman" w:cs="Times New Roman"/>
          <w:szCs w:val="24"/>
        </w:rPr>
      </w:pPr>
    </w:p>
    <w:p w14:paraId="4B55470B" w14:textId="5615021B" w:rsidR="003D6476" w:rsidRDefault="003D6476" w:rsidP="003D6476">
      <w:pPr>
        <w:rPr>
          <w:rFonts w:eastAsia="Times New Roman" w:cs="Times New Roman"/>
          <w:szCs w:val="24"/>
        </w:rPr>
      </w:pPr>
      <w:r w:rsidRPr="00522BA7">
        <w:rPr>
          <w:rFonts w:eastAsia="Times New Roman" w:cs="Times New Roman"/>
          <w:szCs w:val="24"/>
        </w:rPr>
        <w:tab/>
        <w:t xml:space="preserve">For cases involving conduct on or after May 20, 2009, “proceeds” means “any property derived from or obtained or retained, directly or indirectly, through some form of unlawful activity, including the gross receipts of such activity.”  18 U.S.C. § 1956(c)(9) (subsection (c)(9) </w:t>
      </w:r>
      <w:r w:rsidRPr="00522BA7">
        <w:rPr>
          <w:rFonts w:eastAsia="Times New Roman" w:cs="Times New Roman"/>
          <w:szCs w:val="24"/>
        </w:rPr>
        <w:lastRenderedPageBreak/>
        <w:t xml:space="preserve">was added by Pub. L. 111-21, 123 Stat. 1618).  For cases involving conduct prior to May 20, 2009, consider </w:t>
      </w:r>
      <w:r w:rsidRPr="00522BA7">
        <w:rPr>
          <w:rFonts w:eastAsia="Times New Roman" w:cs="Times New Roman"/>
          <w:i/>
          <w:szCs w:val="24"/>
        </w:rPr>
        <w:t>United States v. Santos</w:t>
      </w:r>
      <w:r w:rsidRPr="00522BA7">
        <w:rPr>
          <w:rFonts w:eastAsia="Times New Roman" w:cs="Times New Roman"/>
          <w:szCs w:val="24"/>
        </w:rPr>
        <w:t xml:space="preserve">, 553 U.S. 507, 513-14 (2008) (plurality opinion) (stating that when prior, separate criminal activity is gambling, “proceeds” must be defined as “profits”), and </w:t>
      </w:r>
      <w:r w:rsidRPr="00522BA7">
        <w:rPr>
          <w:rFonts w:eastAsia="Times New Roman" w:cs="Times New Roman"/>
          <w:i/>
          <w:szCs w:val="24"/>
        </w:rPr>
        <w:t>United States v. Van Alstyne</w:t>
      </w:r>
      <w:r w:rsidRPr="00522BA7">
        <w:rPr>
          <w:rFonts w:eastAsia="Times New Roman" w:cs="Times New Roman"/>
          <w:szCs w:val="24"/>
        </w:rPr>
        <w:t xml:space="preserve">, 584 F.3d 803, 814 (9th Cir. 2009) (“We therefore view the holding that commanded five votes in </w:t>
      </w:r>
      <w:r w:rsidRPr="00522BA7">
        <w:rPr>
          <w:rFonts w:eastAsia="Times New Roman" w:cs="Times New Roman"/>
          <w:i/>
          <w:szCs w:val="24"/>
        </w:rPr>
        <w:t>Santos</w:t>
      </w:r>
      <w:r w:rsidRPr="00522BA7">
        <w:rPr>
          <w:rFonts w:eastAsia="Times New Roman" w:cs="Times New Roman"/>
          <w:szCs w:val="24"/>
        </w:rPr>
        <w:t xml:space="preserve"> as being that ‘proceeds’ means ‘profits’ where viewing ‘proceeds’ as ‘receipts’ would present a ‘merger’ problem of the kind that troubled the plurality and concurrence in </w:t>
      </w:r>
      <w:r w:rsidRPr="00522BA7">
        <w:rPr>
          <w:rFonts w:eastAsia="Times New Roman" w:cs="Times New Roman"/>
          <w:i/>
          <w:szCs w:val="24"/>
        </w:rPr>
        <w:t>Santos</w:t>
      </w:r>
      <w:r w:rsidRPr="00522BA7">
        <w:rPr>
          <w:rFonts w:eastAsia="Times New Roman" w:cs="Times New Roman"/>
          <w:szCs w:val="24"/>
        </w:rPr>
        <w:t>.”).</w:t>
      </w:r>
    </w:p>
    <w:p w14:paraId="7EFEBB98" w14:textId="77777777" w:rsidR="00522BA7" w:rsidRPr="00522BA7" w:rsidRDefault="00522BA7" w:rsidP="003D6476">
      <w:pPr>
        <w:rPr>
          <w:rFonts w:eastAsia="Times New Roman" w:cs="Times New Roman"/>
          <w:szCs w:val="24"/>
        </w:rPr>
      </w:pPr>
    </w:p>
    <w:p w14:paraId="21935135" w14:textId="77777777" w:rsidR="003D6476" w:rsidRPr="00522BA7" w:rsidRDefault="003D6476" w:rsidP="003D6476">
      <w:pPr>
        <w:rPr>
          <w:rFonts w:eastAsia="Times New Roman" w:cs="Times New Roman"/>
          <w:szCs w:val="24"/>
        </w:rPr>
      </w:pPr>
      <w:r w:rsidRPr="00522BA7">
        <w:rPr>
          <w:rFonts w:eastAsia="Times New Roman" w:cs="Times New Roman"/>
          <w:szCs w:val="24"/>
        </w:rPr>
        <w:tab/>
        <w:t xml:space="preserve">Because it is a specific intent crime, it is reversible error to give Instruction 4.8 (Knowingly) in a money laundering case. </w:t>
      </w:r>
      <w:r w:rsidRPr="00522BA7">
        <w:rPr>
          <w:rFonts w:eastAsia="Times New Roman" w:cs="Times New Roman"/>
          <w:i/>
          <w:szCs w:val="24"/>
        </w:rPr>
        <w:t xml:space="preserve"> United States v. Stein</w:t>
      </w:r>
      <w:r w:rsidRPr="00522BA7">
        <w:rPr>
          <w:rFonts w:eastAsia="Times New Roman" w:cs="Times New Roman"/>
          <w:szCs w:val="24"/>
        </w:rPr>
        <w:t>, 37 F.3d 1407, 1410 (9th Cir. 1994); s</w:t>
      </w:r>
      <w:r w:rsidRPr="00522BA7">
        <w:rPr>
          <w:rFonts w:eastAsia="Times New Roman" w:cs="Times New Roman"/>
          <w:i/>
          <w:szCs w:val="24"/>
        </w:rPr>
        <w:t>ee also United States v. Turman</w:t>
      </w:r>
      <w:r w:rsidRPr="00522BA7">
        <w:rPr>
          <w:rFonts w:eastAsia="Times New Roman" w:cs="Times New Roman"/>
          <w:szCs w:val="24"/>
        </w:rPr>
        <w:t xml:space="preserve">, 122 F.3d 1167, 1170 (9th Cir. 1997) (applying </w:t>
      </w:r>
      <w:r w:rsidRPr="00522BA7">
        <w:rPr>
          <w:rFonts w:eastAsia="Times New Roman" w:cs="Times New Roman"/>
          <w:i/>
          <w:szCs w:val="24"/>
        </w:rPr>
        <w:t>Stein</w:t>
      </w:r>
      <w:r w:rsidRPr="00522BA7">
        <w:rPr>
          <w:rFonts w:eastAsia="Times New Roman" w:cs="Times New Roman"/>
          <w:szCs w:val="24"/>
        </w:rPr>
        <w:t xml:space="preserve"> retroactively).</w:t>
      </w:r>
    </w:p>
    <w:p w14:paraId="2B9F1A6C" w14:textId="77777777" w:rsidR="003D6476" w:rsidRPr="00522BA7" w:rsidRDefault="003D6476" w:rsidP="003D6476">
      <w:pPr>
        <w:rPr>
          <w:rFonts w:eastAsia="Times New Roman" w:cs="Times New Roman"/>
          <w:szCs w:val="24"/>
        </w:rPr>
      </w:pPr>
    </w:p>
    <w:p w14:paraId="11C5759B" w14:textId="77777777" w:rsidR="003D6476" w:rsidRPr="00522BA7" w:rsidRDefault="003D6476" w:rsidP="003D6476">
      <w:pPr>
        <w:rPr>
          <w:rFonts w:eastAsia="Times New Roman" w:cs="Times New Roman"/>
          <w:szCs w:val="24"/>
        </w:rPr>
      </w:pPr>
      <w:r w:rsidRPr="00522BA7">
        <w:rPr>
          <w:rFonts w:eastAsia="Times New Roman" w:cs="Times New Roman"/>
          <w:szCs w:val="24"/>
        </w:rPr>
        <w:tab/>
        <w:t xml:space="preserve">In attempt cases, “[t]o </w:t>
      </w:r>
      <w:proofErr w:type="gramStart"/>
      <w:r w:rsidRPr="00522BA7">
        <w:rPr>
          <w:rFonts w:eastAsia="Times New Roman" w:cs="Times New Roman"/>
          <w:szCs w:val="24"/>
        </w:rPr>
        <w:t>constitute</w:t>
      </w:r>
      <w:proofErr w:type="gramEnd"/>
      <w:r w:rsidRPr="00522BA7">
        <w:rPr>
          <w:rFonts w:eastAsia="Times New Roman" w:cs="Times New Roman"/>
          <w:szCs w:val="24"/>
        </w:rPr>
        <w:t xml:space="preserve"> a substantial step, a defendant’s actions must cross the line between preparation and attempt by unequivocally demonstrating that the crime will take place unless interrupted by independent circumstances.”  </w:t>
      </w:r>
      <w:r w:rsidRPr="00522BA7">
        <w:rPr>
          <w:rFonts w:eastAsia="Times New Roman" w:cs="Times New Roman"/>
          <w:i/>
          <w:szCs w:val="24"/>
        </w:rPr>
        <w:t xml:space="preserve">United States v. </w:t>
      </w:r>
      <w:proofErr w:type="spellStart"/>
      <w:r w:rsidRPr="00522BA7">
        <w:rPr>
          <w:rFonts w:eastAsia="Times New Roman" w:cs="Times New Roman"/>
          <w:i/>
          <w:szCs w:val="24"/>
        </w:rPr>
        <w:t>Goetzke</w:t>
      </w:r>
      <w:proofErr w:type="spellEnd"/>
      <w:r w:rsidRPr="00522BA7">
        <w:rPr>
          <w:rFonts w:eastAsia="Times New Roman" w:cs="Times New Roman"/>
          <w:szCs w:val="24"/>
        </w:rPr>
        <w:t xml:space="preserve">, 494 F.3d 1231, 1237 (9th Cir. 2007) (internal quotations omitted).  </w:t>
      </w:r>
    </w:p>
    <w:p w14:paraId="5F3D8303" w14:textId="77777777" w:rsidR="003D6476" w:rsidRPr="00522BA7" w:rsidRDefault="003D6476" w:rsidP="003D6476">
      <w:pPr>
        <w:rPr>
          <w:rFonts w:eastAsia="Times New Roman" w:cs="Times New Roman"/>
          <w:szCs w:val="24"/>
        </w:rPr>
      </w:pPr>
    </w:p>
    <w:p w14:paraId="55D803C6" w14:textId="77777777" w:rsidR="003D6476" w:rsidRPr="00522BA7" w:rsidRDefault="003D6476" w:rsidP="003D6476">
      <w:pPr>
        <w:rPr>
          <w:rFonts w:eastAsia="Times New Roman" w:cs="Times New Roman"/>
          <w:szCs w:val="24"/>
        </w:rPr>
      </w:pPr>
      <w:r w:rsidRPr="00522BA7">
        <w:rPr>
          <w:rFonts w:eastAsia="Times New Roman" w:cs="Times New Roman"/>
          <w:szCs w:val="24"/>
        </w:rPr>
        <w:tab/>
        <w:t xml:space="preserve">The “strongly corroborated” language in this instruction comes from </w:t>
      </w:r>
      <w:r w:rsidRPr="00522BA7">
        <w:rPr>
          <w:rFonts w:eastAsia="Times New Roman" w:cs="Times New Roman"/>
          <w:i/>
          <w:szCs w:val="24"/>
        </w:rPr>
        <w:t>United States v. Snell</w:t>
      </w:r>
      <w:r w:rsidRPr="00522BA7">
        <w:rPr>
          <w:rFonts w:eastAsia="Times New Roman" w:cs="Times New Roman"/>
          <w:szCs w:val="24"/>
        </w:rPr>
        <w:t xml:space="preserve">, 627 F.2d 186, 187 (9th Cir. 1980) (“A conviction for attempt requires proof of culpable intent and conduct constituting a substantial step toward commission of the crime that strongly corroborates that intent”) and </w:t>
      </w:r>
      <w:r w:rsidRPr="00522BA7">
        <w:rPr>
          <w:rFonts w:eastAsia="Times New Roman" w:cs="Times New Roman"/>
          <w:i/>
          <w:szCs w:val="24"/>
        </w:rPr>
        <w:t>United States v. Darby</w:t>
      </w:r>
      <w:r w:rsidRPr="00522BA7">
        <w:rPr>
          <w:rFonts w:eastAsia="Times New Roman" w:cs="Times New Roman"/>
          <w:szCs w:val="24"/>
        </w:rPr>
        <w:t>, 857 F.2d 623, 625 (9th Cir. 1988) (same).</w:t>
      </w:r>
    </w:p>
    <w:p w14:paraId="5B159C2B" w14:textId="77777777" w:rsidR="003D6476" w:rsidRPr="00522BA7" w:rsidRDefault="003D6476" w:rsidP="003D6476">
      <w:pPr>
        <w:rPr>
          <w:rFonts w:eastAsia="Times New Roman" w:cs="Times New Roman"/>
          <w:szCs w:val="24"/>
        </w:rPr>
      </w:pPr>
    </w:p>
    <w:p w14:paraId="67150445" w14:textId="77777777" w:rsidR="003D6476" w:rsidRPr="00522BA7" w:rsidRDefault="003D6476" w:rsidP="003D6476">
      <w:pPr>
        <w:rPr>
          <w:rFonts w:eastAsia="Times New Roman" w:cs="Times New Roman"/>
          <w:szCs w:val="24"/>
        </w:rPr>
      </w:pPr>
      <w:r w:rsidRPr="00522BA7">
        <w:rPr>
          <w:rFonts w:eastAsia="Times New Roman" w:cs="Times New Roman"/>
          <w:szCs w:val="24"/>
        </w:rPr>
        <w:tab/>
        <w:t xml:space="preserve">Jurors do not need to agree unanimously as to which </w:t>
      </w:r>
      <w:proofErr w:type="gramStart"/>
      <w:r w:rsidRPr="00522BA7">
        <w:rPr>
          <w:rFonts w:eastAsia="Times New Roman" w:cs="Times New Roman"/>
          <w:szCs w:val="24"/>
        </w:rPr>
        <w:t>particular act</w:t>
      </w:r>
      <w:proofErr w:type="gramEnd"/>
      <w:r w:rsidRPr="00522BA7">
        <w:rPr>
          <w:rFonts w:eastAsia="Times New Roman" w:cs="Times New Roman"/>
          <w:szCs w:val="24"/>
        </w:rPr>
        <w:t xml:space="preserve"> or actions constituted a substantial step toward the commission of a crime.  </w:t>
      </w:r>
      <w:r w:rsidRPr="00522BA7">
        <w:rPr>
          <w:rFonts w:eastAsia="Times New Roman" w:cs="Times New Roman"/>
          <w:i/>
          <w:szCs w:val="24"/>
        </w:rPr>
        <w:t xml:space="preserve">United States v. </w:t>
      </w:r>
      <w:proofErr w:type="spellStart"/>
      <w:r w:rsidRPr="00522BA7">
        <w:rPr>
          <w:rFonts w:eastAsia="Times New Roman" w:cs="Times New Roman"/>
          <w:i/>
          <w:szCs w:val="24"/>
        </w:rPr>
        <w:t>Hofus</w:t>
      </w:r>
      <w:proofErr w:type="spellEnd"/>
      <w:r w:rsidRPr="00522BA7">
        <w:rPr>
          <w:rFonts w:eastAsia="Times New Roman" w:cs="Times New Roman"/>
          <w:szCs w:val="24"/>
        </w:rPr>
        <w:t>, 598 F.3d 1171, 1176 (9th Cir. 2010).</w:t>
      </w:r>
    </w:p>
    <w:p w14:paraId="2C51C56D" w14:textId="77777777" w:rsidR="003D6476" w:rsidRPr="00522BA7" w:rsidRDefault="003D6476" w:rsidP="003D6476">
      <w:pPr>
        <w:rPr>
          <w:rFonts w:eastAsia="Times New Roman" w:cs="Times New Roman"/>
          <w:szCs w:val="24"/>
        </w:rPr>
      </w:pPr>
    </w:p>
    <w:p w14:paraId="580FB1D3" w14:textId="77777777" w:rsidR="003D6476" w:rsidRPr="00522BA7" w:rsidRDefault="003D6476" w:rsidP="003D6476">
      <w:pPr>
        <w:rPr>
          <w:rFonts w:eastAsia="Times New Roman" w:cs="Times New Roman"/>
          <w:szCs w:val="24"/>
        </w:rPr>
      </w:pPr>
      <w:r w:rsidRPr="00522BA7">
        <w:rPr>
          <w:rFonts w:eastAsia="Times New Roman" w:cs="Times New Roman"/>
          <w:szCs w:val="24"/>
        </w:rPr>
        <w:tab/>
        <w:t xml:space="preserve">“[A] person may be convicted of an attempt to commit a crime even though that person may have actually completed the crime.”  </w:t>
      </w:r>
      <w:r w:rsidRPr="00522BA7">
        <w:rPr>
          <w:rFonts w:eastAsia="Times New Roman" w:cs="Times New Roman"/>
          <w:i/>
          <w:szCs w:val="24"/>
        </w:rPr>
        <w:t>United States v. Rivera-</w:t>
      </w:r>
      <w:proofErr w:type="spellStart"/>
      <w:r w:rsidRPr="00522BA7">
        <w:rPr>
          <w:rFonts w:eastAsia="Times New Roman" w:cs="Times New Roman"/>
          <w:i/>
          <w:szCs w:val="24"/>
        </w:rPr>
        <w:t>Relle</w:t>
      </w:r>
      <w:proofErr w:type="spellEnd"/>
      <w:r w:rsidRPr="00522BA7">
        <w:rPr>
          <w:rFonts w:eastAsia="Times New Roman" w:cs="Times New Roman"/>
          <w:szCs w:val="24"/>
        </w:rPr>
        <w:t>, 333 F.3d 914, 921 (9th Cir. 2003).</w:t>
      </w:r>
    </w:p>
    <w:p w14:paraId="6D25D393" w14:textId="77777777" w:rsidR="003D6476" w:rsidRPr="00522BA7" w:rsidRDefault="003D6476" w:rsidP="003D6476">
      <w:pPr>
        <w:rPr>
          <w:rFonts w:eastAsia="Times New Roman" w:cs="Times New Roman"/>
          <w:szCs w:val="24"/>
        </w:rPr>
      </w:pPr>
    </w:p>
    <w:p w14:paraId="5F32AC21" w14:textId="77777777" w:rsidR="003D6476" w:rsidRPr="00522BA7" w:rsidRDefault="003D6476" w:rsidP="003D6476">
      <w:pPr>
        <w:rPr>
          <w:rFonts w:eastAsia="Times New Roman" w:cs="Times New Roman"/>
          <w:szCs w:val="24"/>
        </w:rPr>
      </w:pPr>
    </w:p>
    <w:p w14:paraId="0ACE18C0" w14:textId="506C0C8B" w:rsidR="00C97E04" w:rsidRPr="00522BA7" w:rsidRDefault="003D6476" w:rsidP="003D6476">
      <w:pPr>
        <w:jc w:val="right"/>
      </w:pPr>
      <w:r w:rsidRPr="00522BA7">
        <w:rPr>
          <w:rFonts w:eastAsia="Times New Roman" w:cs="Times New Roman"/>
          <w:i/>
          <w:szCs w:val="24"/>
        </w:rPr>
        <w:t xml:space="preserve">Revised </w:t>
      </w:r>
      <w:r w:rsidR="00D70677">
        <w:rPr>
          <w:rFonts w:eastAsia="Times New Roman" w:cs="Times New Roman"/>
          <w:i/>
          <w:szCs w:val="24"/>
        </w:rPr>
        <w:t xml:space="preserve">May </w:t>
      </w:r>
      <w:r w:rsidRPr="00522BA7">
        <w:rPr>
          <w:rFonts w:eastAsia="Times New Roman" w:cs="Times New Roman"/>
          <w:i/>
          <w:szCs w:val="24"/>
        </w:rPr>
        <w:t>202</w:t>
      </w:r>
      <w:r w:rsidR="00D70677">
        <w:rPr>
          <w:rFonts w:eastAsia="Times New Roman" w:cs="Times New Roman"/>
          <w:i/>
          <w:szCs w:val="24"/>
        </w:rPr>
        <w:t>3</w:t>
      </w:r>
    </w:p>
    <w:sectPr w:rsidR="00C97E04" w:rsidRPr="00522B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94460"/>
    <w:rsid w:val="0019527A"/>
    <w:rsid w:val="001A0B87"/>
    <w:rsid w:val="001A534C"/>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1F9B"/>
    <w:rsid w:val="002B4922"/>
    <w:rsid w:val="002B628A"/>
    <w:rsid w:val="002C008C"/>
    <w:rsid w:val="002C3980"/>
    <w:rsid w:val="002D2353"/>
    <w:rsid w:val="002D6651"/>
    <w:rsid w:val="002F2125"/>
    <w:rsid w:val="00311B89"/>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A2CFB"/>
    <w:rsid w:val="004B2A0E"/>
    <w:rsid w:val="004B5F30"/>
    <w:rsid w:val="004D1662"/>
    <w:rsid w:val="004E4259"/>
    <w:rsid w:val="00522BA7"/>
    <w:rsid w:val="00542361"/>
    <w:rsid w:val="00550ED2"/>
    <w:rsid w:val="00563751"/>
    <w:rsid w:val="00582F3D"/>
    <w:rsid w:val="005A5D41"/>
    <w:rsid w:val="005A7428"/>
    <w:rsid w:val="005D7F8A"/>
    <w:rsid w:val="005F3127"/>
    <w:rsid w:val="00611990"/>
    <w:rsid w:val="00623212"/>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B25D2"/>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5173"/>
    <w:rsid w:val="008E5CC5"/>
    <w:rsid w:val="008F4DD0"/>
    <w:rsid w:val="00905381"/>
    <w:rsid w:val="00906160"/>
    <w:rsid w:val="009131BF"/>
    <w:rsid w:val="00914718"/>
    <w:rsid w:val="009154C0"/>
    <w:rsid w:val="00946C64"/>
    <w:rsid w:val="00960109"/>
    <w:rsid w:val="00960C76"/>
    <w:rsid w:val="009619EC"/>
    <w:rsid w:val="00970FDC"/>
    <w:rsid w:val="00970FFD"/>
    <w:rsid w:val="00986161"/>
    <w:rsid w:val="009864D4"/>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6909"/>
    <w:rsid w:val="00B70629"/>
    <w:rsid w:val="00B84EB9"/>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56222"/>
    <w:rsid w:val="00D5685E"/>
    <w:rsid w:val="00D70677"/>
    <w:rsid w:val="00D73064"/>
    <w:rsid w:val="00D97F48"/>
    <w:rsid w:val="00DA76C1"/>
    <w:rsid w:val="00DC38EF"/>
    <w:rsid w:val="00DE0E57"/>
    <w:rsid w:val="00DE3F24"/>
    <w:rsid w:val="00DF451A"/>
    <w:rsid w:val="00DF61D2"/>
    <w:rsid w:val="00E010CD"/>
    <w:rsid w:val="00E04F77"/>
    <w:rsid w:val="00E42CC1"/>
    <w:rsid w:val="00E448E7"/>
    <w:rsid w:val="00E546EC"/>
    <w:rsid w:val="00E56A96"/>
    <w:rsid w:val="00E83DB3"/>
    <w:rsid w:val="00E865DA"/>
    <w:rsid w:val="00E90670"/>
    <w:rsid w:val="00E9121D"/>
    <w:rsid w:val="00E93537"/>
    <w:rsid w:val="00EA3C29"/>
    <w:rsid w:val="00EA658F"/>
    <w:rsid w:val="00EA72FC"/>
    <w:rsid w:val="00EB0197"/>
    <w:rsid w:val="00EB2014"/>
    <w:rsid w:val="00EB427D"/>
    <w:rsid w:val="00EB72BD"/>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B2A0E"/>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7</cp:revision>
  <dcterms:created xsi:type="dcterms:W3CDTF">2022-08-24T21:58:00Z</dcterms:created>
  <dcterms:modified xsi:type="dcterms:W3CDTF">2023-07-11T01:48:00Z</dcterms:modified>
</cp:coreProperties>
</file>