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43BFB" w14:textId="77777777" w:rsidR="003712CC" w:rsidRPr="003712CC" w:rsidRDefault="003712CC" w:rsidP="003712CC">
      <w:pPr>
        <w:autoSpaceDE w:val="0"/>
        <w:autoSpaceDN w:val="0"/>
        <w:adjustRightInd w:val="0"/>
        <w:ind w:left="420" w:hanging="240"/>
        <w:jc w:val="center"/>
        <w:outlineLvl w:val="1"/>
        <w:rPr>
          <w:rFonts w:cs="Times New Roman"/>
          <w:b/>
          <w:bCs/>
          <w:szCs w:val="24"/>
        </w:rPr>
      </w:pPr>
      <w:bookmarkStart w:id="0" w:name="_Toc73698761"/>
      <w:bookmarkStart w:id="1" w:name="_Toc83310822"/>
      <w:bookmarkStart w:id="2" w:name="_Toc83362617"/>
      <w:bookmarkStart w:id="3" w:name="_Toc83363026"/>
      <w:bookmarkStart w:id="4" w:name="_Toc90310084"/>
      <w:bookmarkStart w:id="5" w:name="_Toc90389942"/>
      <w:bookmarkStart w:id="6" w:name="_Toc90860522"/>
      <w:r w:rsidRPr="003712CC">
        <w:rPr>
          <w:rFonts w:cs="Times New Roman"/>
          <w:b/>
          <w:bCs/>
          <w:szCs w:val="24"/>
        </w:rPr>
        <w:t xml:space="preserve">18.8 Violent Crime or Attempted Violent Crime in Aid </w:t>
      </w:r>
    </w:p>
    <w:p w14:paraId="1D9DC55B" w14:textId="77777777" w:rsidR="003712CC" w:rsidRPr="003712CC" w:rsidRDefault="003712CC" w:rsidP="003712CC">
      <w:pPr>
        <w:autoSpaceDE w:val="0"/>
        <w:autoSpaceDN w:val="0"/>
        <w:adjustRightInd w:val="0"/>
        <w:ind w:left="420" w:hanging="240"/>
        <w:jc w:val="center"/>
        <w:outlineLvl w:val="1"/>
        <w:rPr>
          <w:rFonts w:cs="Times New Roman"/>
          <w:b/>
          <w:bCs/>
          <w:szCs w:val="24"/>
        </w:rPr>
      </w:pPr>
      <w:r w:rsidRPr="003712CC">
        <w:rPr>
          <w:rFonts w:cs="Times New Roman"/>
          <w:b/>
          <w:bCs/>
          <w:szCs w:val="24"/>
        </w:rPr>
        <w:t>of Racketeering Enterprise (18 U.S.C. § 1959)</w:t>
      </w:r>
      <w:bookmarkEnd w:id="0"/>
      <w:bookmarkEnd w:id="1"/>
      <w:bookmarkEnd w:id="2"/>
      <w:bookmarkEnd w:id="3"/>
      <w:bookmarkEnd w:id="4"/>
      <w:bookmarkEnd w:id="5"/>
      <w:bookmarkEnd w:id="6"/>
    </w:p>
    <w:p w14:paraId="48A8FE3D" w14:textId="77777777" w:rsidR="003712CC" w:rsidRPr="003712CC" w:rsidRDefault="003712CC" w:rsidP="003712CC">
      <w:pPr>
        <w:rPr>
          <w:rFonts w:eastAsia="Times New Roman" w:cs="Times New Roman"/>
          <w:color w:val="000000"/>
          <w:szCs w:val="24"/>
        </w:rPr>
      </w:pPr>
    </w:p>
    <w:p w14:paraId="162E3D42"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The defendant is charged in Count _______ of the indictment with [committing] [threatening to commit] [attempting to commit] [conspiring to commit] a crime of violence, specifically, [</w:t>
      </w:r>
      <w:r w:rsidRPr="003712CC">
        <w:rPr>
          <w:rFonts w:eastAsia="Times New Roman" w:cs="Times New Roman"/>
          <w:i/>
          <w:color w:val="000000"/>
          <w:szCs w:val="24"/>
          <w:u w:val="single"/>
        </w:rPr>
        <w:t>specify crime of violence</w:t>
      </w:r>
      <w:r w:rsidRPr="003712CC">
        <w:rPr>
          <w:rFonts w:eastAsia="Times New Roman" w:cs="Times New Roman"/>
          <w:color w:val="000000"/>
          <w:szCs w:val="24"/>
        </w:rPr>
        <w:t>] in aid of a racketeering enterprise in violation of Section 1959 of Title 18 of the United States Code.  For the defendant to be found guilty of that charge, the government must prove each of the following elements beyond a reasonable doubt:</w:t>
      </w:r>
    </w:p>
    <w:p w14:paraId="06F0D151" w14:textId="77777777" w:rsidR="003712CC" w:rsidRPr="003712CC" w:rsidRDefault="003712CC" w:rsidP="003712CC">
      <w:pPr>
        <w:rPr>
          <w:rFonts w:eastAsia="Times New Roman" w:cs="Times New Roman"/>
          <w:color w:val="000000"/>
          <w:szCs w:val="24"/>
        </w:rPr>
      </w:pPr>
    </w:p>
    <w:p w14:paraId="5F9AB6B6"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 xml:space="preserve">First, on or about the time period described in Count _______, an enterprise affecting interstate commerce </w:t>
      </w:r>
      <w:proofErr w:type="gramStart"/>
      <w:r w:rsidRPr="003712CC">
        <w:rPr>
          <w:rFonts w:eastAsia="Times New Roman" w:cs="Times New Roman"/>
          <w:color w:val="000000"/>
          <w:szCs w:val="24"/>
        </w:rPr>
        <w:t>existed;</w:t>
      </w:r>
      <w:proofErr w:type="gramEnd"/>
    </w:p>
    <w:p w14:paraId="4D605D5A" w14:textId="77777777" w:rsidR="003712CC" w:rsidRPr="003712CC" w:rsidRDefault="003712CC" w:rsidP="003712CC">
      <w:pPr>
        <w:rPr>
          <w:rFonts w:eastAsia="Times New Roman" w:cs="Times New Roman"/>
          <w:color w:val="000000"/>
          <w:szCs w:val="24"/>
        </w:rPr>
      </w:pPr>
    </w:p>
    <w:p w14:paraId="04EA1B7E"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 xml:space="preserve">Second, the enterprise engaged in racketeering </w:t>
      </w:r>
      <w:proofErr w:type="gramStart"/>
      <w:r w:rsidRPr="003712CC">
        <w:rPr>
          <w:rFonts w:eastAsia="Times New Roman" w:cs="Times New Roman"/>
          <w:color w:val="000000"/>
          <w:szCs w:val="24"/>
        </w:rPr>
        <w:t>activity;</w:t>
      </w:r>
      <w:proofErr w:type="gramEnd"/>
    </w:p>
    <w:p w14:paraId="242D636D" w14:textId="77777777" w:rsidR="003712CC" w:rsidRPr="003712CC" w:rsidRDefault="003712CC" w:rsidP="003712CC">
      <w:pPr>
        <w:rPr>
          <w:rFonts w:eastAsia="Times New Roman" w:cs="Times New Roman"/>
          <w:color w:val="000000"/>
          <w:szCs w:val="24"/>
        </w:rPr>
      </w:pPr>
    </w:p>
    <w:p w14:paraId="7C4C1E57"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Third, the defendant [committed] [threatened to commit] [attempted to commit] [conspired to commit] the following crime of violence</w:t>
      </w:r>
      <w:proofErr w:type="gramStart"/>
      <w:r w:rsidRPr="003712CC">
        <w:rPr>
          <w:rFonts w:eastAsia="Times New Roman" w:cs="Times New Roman"/>
          <w:color w:val="000000"/>
          <w:szCs w:val="24"/>
        </w:rPr>
        <w:t>:  [</w:t>
      </w:r>
      <w:proofErr w:type="gramEnd"/>
      <w:r w:rsidRPr="003712CC">
        <w:rPr>
          <w:rFonts w:eastAsia="Times New Roman" w:cs="Times New Roman"/>
          <w:i/>
          <w:color w:val="000000"/>
          <w:szCs w:val="24"/>
          <w:u w:val="single"/>
        </w:rPr>
        <w:t>specify crime of violence</w:t>
      </w:r>
      <w:r w:rsidRPr="003712CC">
        <w:rPr>
          <w:rFonts w:eastAsia="Times New Roman" w:cs="Times New Roman"/>
          <w:color w:val="000000"/>
          <w:szCs w:val="24"/>
        </w:rPr>
        <w:t>] as defined in [</w:t>
      </w:r>
      <w:r w:rsidRPr="003712CC">
        <w:rPr>
          <w:rFonts w:eastAsia="Times New Roman" w:cs="Times New Roman"/>
          <w:i/>
          <w:color w:val="000000"/>
          <w:szCs w:val="24"/>
          <w:u w:val="single"/>
        </w:rPr>
        <w:t>specify jury instruction stating all elements of predicate crime of violence</w:t>
      </w:r>
      <w:r w:rsidRPr="003712CC">
        <w:rPr>
          <w:rFonts w:eastAsia="Times New Roman" w:cs="Times New Roman"/>
          <w:color w:val="000000"/>
          <w:szCs w:val="24"/>
        </w:rPr>
        <w:t>]; [and]</w:t>
      </w:r>
    </w:p>
    <w:p w14:paraId="0F34F654" w14:textId="77777777" w:rsidR="003712CC" w:rsidRPr="003712CC" w:rsidRDefault="003712CC" w:rsidP="003712CC">
      <w:pPr>
        <w:rPr>
          <w:rFonts w:eastAsia="Times New Roman" w:cs="Times New Roman"/>
          <w:color w:val="000000"/>
          <w:szCs w:val="24"/>
        </w:rPr>
      </w:pPr>
    </w:p>
    <w:p w14:paraId="7DDABEC4"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Fourth, the defendant’s purpose in [[committing] [threatening to commit] [attempting to commit] [conspiring to commit]] [</w:t>
      </w:r>
      <w:r w:rsidRPr="003712CC">
        <w:rPr>
          <w:rFonts w:eastAsia="Times New Roman" w:cs="Times New Roman"/>
          <w:i/>
          <w:color w:val="000000"/>
          <w:szCs w:val="24"/>
          <w:u w:val="single"/>
        </w:rPr>
        <w:t>specify crime of violence</w:t>
      </w:r>
      <w:r w:rsidRPr="003712CC">
        <w:rPr>
          <w:rFonts w:eastAsia="Times New Roman" w:cs="Times New Roman"/>
          <w:color w:val="000000"/>
          <w:szCs w:val="24"/>
        </w:rPr>
        <w:t>] was to gain entrance to, or to maintain, or to increase [his] [her] position in the enterprise[.] [and]</w:t>
      </w:r>
    </w:p>
    <w:p w14:paraId="4BD565A1" w14:textId="77777777" w:rsidR="003712CC" w:rsidRPr="003712CC" w:rsidRDefault="003712CC" w:rsidP="003712CC">
      <w:pPr>
        <w:rPr>
          <w:rFonts w:eastAsia="Times New Roman" w:cs="Times New Roman"/>
          <w:color w:val="000000"/>
          <w:szCs w:val="24"/>
        </w:rPr>
      </w:pPr>
    </w:p>
    <w:p w14:paraId="54A8B837" w14:textId="00533EBA"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[Fifth, the defendant did something that was a substantial step toward committing the crime</w:t>
      </w:r>
      <w:r w:rsidR="005D256B" w:rsidRPr="005E3DC7">
        <w:rPr>
          <w:rFonts w:eastAsia="Times New Roman" w:cs="Times New Roman"/>
          <w:color w:val="000000"/>
          <w:szCs w:val="24"/>
        </w:rPr>
        <w:t xml:space="preserve">. </w:t>
      </w:r>
    </w:p>
    <w:p w14:paraId="67AFF0F1" w14:textId="77777777" w:rsidR="003712CC" w:rsidRPr="003712CC" w:rsidRDefault="003712CC" w:rsidP="003712CC">
      <w:pPr>
        <w:rPr>
          <w:rFonts w:eastAsia="Times New Roman" w:cs="Times New Roman"/>
          <w:color w:val="000000"/>
          <w:szCs w:val="24"/>
        </w:rPr>
      </w:pPr>
    </w:p>
    <w:p w14:paraId="63BB3B05" w14:textId="6DE946DF"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r>
      <w:r w:rsidR="00D3140F" w:rsidRPr="00D3140F">
        <w:rPr>
          <w:rFonts w:eastAsia="Times New Roman" w:cs="Times New Roman"/>
          <w:color w:val="000000"/>
          <w:szCs w:val="24"/>
        </w:rPr>
        <w:t>A “substantial step” is conduct that strongly corroborated the defendant’s intent to commit the crime.</w:t>
      </w:r>
      <w:r w:rsidR="00D3140F">
        <w:rPr>
          <w:rFonts w:eastAsia="Times New Roman" w:cs="Times New Roman"/>
          <w:color w:val="000000"/>
          <w:szCs w:val="24"/>
        </w:rPr>
        <w:t xml:space="preserve">  </w:t>
      </w:r>
      <w:r w:rsidRPr="003712CC">
        <w:rPr>
          <w:rFonts w:eastAsia="Times New Roman" w:cs="Times New Roman"/>
          <w:color w:val="000000"/>
          <w:szCs w:val="24"/>
        </w:rPr>
        <w:t>To constitute a substantial step, a defendant’s act or actions must unequivocally demonstrate that the crime will take place unless interrupted by independent circumstances.</w:t>
      </w:r>
      <w:r w:rsidR="005D256B">
        <w:rPr>
          <w:rFonts w:eastAsia="Times New Roman" w:cs="Times New Roman"/>
          <w:color w:val="000000"/>
          <w:szCs w:val="24"/>
        </w:rPr>
        <w:t xml:space="preserve">  </w:t>
      </w:r>
      <w:r w:rsidR="005D256B" w:rsidRPr="005D256B">
        <w:rPr>
          <w:rFonts w:eastAsia="Times New Roman" w:cs="Times New Roman"/>
          <w:color w:val="000000"/>
          <w:szCs w:val="24"/>
        </w:rPr>
        <w:t xml:space="preserve">Mere preparation is not a substantial step toward committing the crime.  </w:t>
      </w:r>
    </w:p>
    <w:p w14:paraId="20D4171E" w14:textId="77777777" w:rsidR="003712CC" w:rsidRPr="003712CC" w:rsidRDefault="003712CC" w:rsidP="003712CC">
      <w:pPr>
        <w:rPr>
          <w:rFonts w:eastAsia="Times New Roman" w:cs="Times New Roman"/>
          <w:color w:val="000000"/>
          <w:szCs w:val="24"/>
        </w:rPr>
      </w:pPr>
    </w:p>
    <w:p w14:paraId="0387ADBF"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Jurors do not need to agree unanimously as to which particular act or actions constituted a substantial step toward the commission of a crime.]</w:t>
      </w:r>
    </w:p>
    <w:p w14:paraId="072135AF" w14:textId="77777777" w:rsidR="003712CC" w:rsidRPr="003712CC" w:rsidRDefault="003712CC" w:rsidP="003712CC">
      <w:pPr>
        <w:rPr>
          <w:rFonts w:eastAsia="Times New Roman" w:cs="Times New Roman"/>
          <w:color w:val="000000"/>
          <w:szCs w:val="24"/>
        </w:rPr>
      </w:pPr>
    </w:p>
    <w:p w14:paraId="20151E05" w14:textId="77777777" w:rsidR="003712CC" w:rsidRPr="003712CC" w:rsidRDefault="003712CC" w:rsidP="003712CC">
      <w:pPr>
        <w:ind w:right="-180"/>
        <w:jc w:val="center"/>
        <w:rPr>
          <w:rFonts w:eastAsia="Times New Roman" w:cs="Times New Roman"/>
          <w:color w:val="000000"/>
          <w:szCs w:val="24"/>
        </w:rPr>
      </w:pPr>
      <w:r w:rsidRPr="003712CC">
        <w:rPr>
          <w:rFonts w:eastAsia="Times New Roman" w:cs="Times New Roman"/>
          <w:b/>
          <w:color w:val="000000"/>
          <w:szCs w:val="24"/>
        </w:rPr>
        <w:t>Comment</w:t>
      </w:r>
    </w:p>
    <w:p w14:paraId="652D5611" w14:textId="77777777" w:rsidR="003712CC" w:rsidRPr="003712CC" w:rsidRDefault="003712CC" w:rsidP="003712CC">
      <w:pPr>
        <w:rPr>
          <w:rFonts w:eastAsia="Times New Roman" w:cs="Times New Roman"/>
          <w:color w:val="000000"/>
          <w:szCs w:val="24"/>
        </w:rPr>
      </w:pPr>
    </w:p>
    <w:p w14:paraId="174BC97B"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 xml:space="preserve">Use this instruction in conjunction with Instructions 18.9 (Racketeering Enterprise—Enterprise Affecting Interstate Commerce—Defined), 18.10 (Racketeering Activity—Defined), 18.11 (Racketeering Enterprise—Proof of Purpose); and an instruction setting forth the elements of the predicate crime of violence.  When the charge alleges an attempt or conspiracy to commit a crime of violence, include an appropriate instruction as to attempt or conspiracy.  </w:t>
      </w:r>
      <w:r w:rsidRPr="003712CC">
        <w:rPr>
          <w:rFonts w:eastAsia="Times New Roman" w:cs="Times New Roman"/>
          <w:i/>
          <w:color w:val="000000"/>
          <w:szCs w:val="24"/>
        </w:rPr>
        <w:t>See</w:t>
      </w:r>
      <w:r w:rsidRPr="003712CC">
        <w:rPr>
          <w:rFonts w:eastAsia="Times New Roman" w:cs="Times New Roman"/>
          <w:color w:val="000000"/>
          <w:szCs w:val="24"/>
        </w:rPr>
        <w:t xml:space="preserve"> Instruction 4.4 (Attempt) and Instruction 11.1 (Conspiracy—Elements).</w:t>
      </w:r>
    </w:p>
    <w:p w14:paraId="517D3E76" w14:textId="77777777" w:rsidR="003712CC" w:rsidRPr="003712CC" w:rsidRDefault="003712CC" w:rsidP="003712CC">
      <w:pPr>
        <w:rPr>
          <w:rFonts w:eastAsia="Times New Roman" w:cs="Times New Roman"/>
          <w:color w:val="000000"/>
          <w:szCs w:val="24"/>
        </w:rPr>
      </w:pPr>
    </w:p>
    <w:p w14:paraId="4CD21958"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 xml:space="preserve">In </w:t>
      </w:r>
      <w:r w:rsidRPr="003712CC">
        <w:rPr>
          <w:rFonts w:eastAsia="Times New Roman" w:cs="Times New Roman"/>
          <w:i/>
          <w:color w:val="000000"/>
          <w:szCs w:val="24"/>
        </w:rPr>
        <w:t>United States v. Banks</w:t>
      </w:r>
      <w:r w:rsidRPr="003712CC">
        <w:rPr>
          <w:rFonts w:eastAsia="Times New Roman" w:cs="Times New Roman"/>
          <w:color w:val="000000"/>
          <w:szCs w:val="24"/>
        </w:rPr>
        <w:t>, 514 F.3d 959, 964 (9th Cir. 2008), the Ninth Circuit summarized existing case law that identified the four elements necessary for a conviction of committing violent crimes in aid of racketeering activity (VICAR):</w:t>
      </w:r>
    </w:p>
    <w:p w14:paraId="33233510" w14:textId="77777777" w:rsidR="003712CC" w:rsidRPr="003712CC" w:rsidRDefault="003712CC" w:rsidP="003712CC">
      <w:pPr>
        <w:rPr>
          <w:rFonts w:eastAsia="Times New Roman" w:cs="Times New Roman"/>
          <w:color w:val="000000"/>
          <w:szCs w:val="24"/>
        </w:rPr>
      </w:pPr>
    </w:p>
    <w:p w14:paraId="68B77676" w14:textId="63ED2603" w:rsidR="003712CC" w:rsidRPr="003712CC" w:rsidRDefault="003712CC" w:rsidP="003712CC">
      <w:pPr>
        <w:ind w:left="720" w:right="720"/>
        <w:rPr>
          <w:rFonts w:eastAsia="Times New Roman" w:cs="Times New Roman"/>
          <w:color w:val="000000"/>
          <w:szCs w:val="24"/>
        </w:rPr>
      </w:pPr>
      <w:r w:rsidRPr="003712CC">
        <w:rPr>
          <w:rFonts w:eastAsia="Times New Roman" w:cs="Times New Roman"/>
          <w:color w:val="000000"/>
          <w:szCs w:val="24"/>
        </w:rPr>
        <w:lastRenderedPageBreak/>
        <w:t xml:space="preserve">The VICAR statute provides that </w:t>
      </w:r>
      <w:r w:rsidR="00E530B0">
        <w:rPr>
          <w:rFonts w:eastAsia="Times New Roman" w:cs="Times New Roman"/>
          <w:color w:val="000000"/>
          <w:szCs w:val="24"/>
        </w:rPr>
        <w:t>“</w:t>
      </w:r>
      <w:r w:rsidRPr="003712CC">
        <w:rPr>
          <w:rFonts w:eastAsia="Times New Roman" w:cs="Times New Roman"/>
          <w:color w:val="000000"/>
          <w:szCs w:val="24"/>
        </w:rPr>
        <w:t>[w]</w:t>
      </w:r>
      <w:proofErr w:type="spellStart"/>
      <w:r w:rsidRPr="003712CC">
        <w:rPr>
          <w:rFonts w:eastAsia="Times New Roman" w:cs="Times New Roman"/>
          <w:color w:val="000000"/>
          <w:szCs w:val="24"/>
        </w:rPr>
        <w:t>hoever</w:t>
      </w:r>
      <w:proofErr w:type="spellEnd"/>
      <w:r w:rsidRPr="003712CC">
        <w:rPr>
          <w:rFonts w:eastAsia="Times New Roman" w:cs="Times New Roman"/>
          <w:color w:val="000000"/>
          <w:szCs w:val="24"/>
        </w:rPr>
        <w:t xml:space="preserve">, . . . </w:t>
      </w:r>
      <w:r w:rsidRPr="003712CC">
        <w:rPr>
          <w:rFonts w:eastAsia="Times New Roman" w:cs="Times New Roman"/>
          <w:i/>
          <w:color w:val="000000"/>
          <w:szCs w:val="24"/>
        </w:rPr>
        <w:t>for the purpose of gaining entrance to or maintaining or increasing position in an enterprise engaged in racketeering activity,</w:t>
      </w:r>
      <w:r w:rsidRPr="003712CC">
        <w:rPr>
          <w:rFonts w:eastAsia="Times New Roman" w:cs="Times New Roman"/>
          <w:color w:val="000000"/>
          <w:szCs w:val="24"/>
        </w:rPr>
        <w:t xml:space="preserve"> murders [or] . . . assaults with a dangerous weapon . . . in violation of the laws of any State or the United States, or attempts or conspires so to do, shall be punished</w:t>
      </w:r>
      <w:r w:rsidR="00E530B0">
        <w:rPr>
          <w:rFonts w:eastAsia="Times New Roman" w:cs="Times New Roman"/>
          <w:color w:val="000000"/>
          <w:szCs w:val="24"/>
        </w:rPr>
        <w:t>.”</w:t>
      </w:r>
      <w:r w:rsidRPr="003712CC">
        <w:rPr>
          <w:rFonts w:eastAsia="Times New Roman" w:cs="Times New Roman"/>
          <w:color w:val="000000"/>
          <w:szCs w:val="24"/>
        </w:rPr>
        <w:t xml:space="preserve"> 18 U.S.C. § 1959(a) (emphasis added).  In our prior decisions we have identified four </w:t>
      </w:r>
      <w:bookmarkStart w:id="7" w:name="SR;3662"/>
      <w:bookmarkEnd w:id="7"/>
      <w:r w:rsidRPr="003712CC">
        <w:rPr>
          <w:rFonts w:eastAsia="Times New Roman" w:cs="Times New Roman"/>
          <w:color w:val="000000"/>
          <w:szCs w:val="24"/>
        </w:rPr>
        <w:t xml:space="preserve">elements required for a conviction under this statute: </w:t>
      </w:r>
      <w:r w:rsidR="00E530B0">
        <w:rPr>
          <w:rFonts w:eastAsia="Times New Roman" w:cs="Times New Roman"/>
          <w:color w:val="000000"/>
          <w:szCs w:val="24"/>
        </w:rPr>
        <w:t>“</w:t>
      </w:r>
      <w:r w:rsidRPr="003712CC">
        <w:rPr>
          <w:rFonts w:eastAsia="Times New Roman" w:cs="Times New Roman"/>
          <w:color w:val="000000"/>
          <w:szCs w:val="24"/>
        </w:rPr>
        <w:t xml:space="preserve">(1) that the criminal organization exists; (2) that the organization is a racketeering enterprise; (3) that the defendant </w:t>
      </w:r>
      <w:proofErr w:type="gramStart"/>
      <w:r w:rsidRPr="003712CC">
        <w:rPr>
          <w:rFonts w:eastAsia="Times New Roman" w:cs="Times New Roman"/>
          <w:color w:val="000000"/>
          <w:szCs w:val="24"/>
        </w:rPr>
        <w:t>[ ]</w:t>
      </w:r>
      <w:proofErr w:type="gramEnd"/>
      <w:r w:rsidRPr="003712CC">
        <w:rPr>
          <w:rFonts w:eastAsia="Times New Roman" w:cs="Times New Roman"/>
          <w:color w:val="000000"/>
          <w:szCs w:val="24"/>
        </w:rPr>
        <w:t xml:space="preserve"> committed a violent crime; and (4) that [the defendant] acted for the purpose of promoting [his] position in a racketeering enterprise.</w:t>
      </w:r>
      <w:r w:rsidR="00E530B0">
        <w:rPr>
          <w:rFonts w:eastAsia="Times New Roman" w:cs="Times New Roman"/>
          <w:color w:val="000000"/>
          <w:szCs w:val="24"/>
        </w:rPr>
        <w:t>”</w:t>
      </w:r>
      <w:r w:rsidRPr="003712CC">
        <w:rPr>
          <w:rFonts w:eastAsia="Times New Roman" w:cs="Times New Roman"/>
          <w:color w:val="000000"/>
          <w:szCs w:val="24"/>
        </w:rPr>
        <w:t xml:space="preserve"> </w:t>
      </w:r>
      <w:r w:rsidRPr="003712CC">
        <w:rPr>
          <w:rFonts w:eastAsia="Times New Roman" w:cs="Times New Roman"/>
          <w:i/>
          <w:color w:val="000000"/>
          <w:szCs w:val="24"/>
        </w:rPr>
        <w:t>United States v. Bracy</w:t>
      </w:r>
      <w:r w:rsidRPr="003712CC">
        <w:rPr>
          <w:rFonts w:eastAsia="Times New Roman" w:cs="Times New Roman"/>
          <w:color w:val="000000"/>
          <w:szCs w:val="24"/>
        </w:rPr>
        <w:t xml:space="preserve">, 67 F.3d 1421, 1429 (9th Cir. 1995); </w:t>
      </w:r>
      <w:r w:rsidRPr="003712CC">
        <w:rPr>
          <w:rFonts w:eastAsia="Times New Roman" w:cs="Times New Roman"/>
          <w:i/>
          <w:color w:val="000000"/>
          <w:szCs w:val="24"/>
        </w:rPr>
        <w:t>see also United States v. Fernandez,</w:t>
      </w:r>
      <w:r w:rsidRPr="003712CC">
        <w:rPr>
          <w:rFonts w:eastAsia="Times New Roman" w:cs="Times New Roman"/>
          <w:color w:val="000000"/>
          <w:szCs w:val="24"/>
        </w:rPr>
        <w:t xml:space="preserve"> 388 F.3d 1199, 1220 (9th Cir. 2004). </w:t>
      </w:r>
    </w:p>
    <w:p w14:paraId="614869ED" w14:textId="77777777" w:rsidR="003712CC" w:rsidRPr="003712CC" w:rsidRDefault="003712CC" w:rsidP="003712CC">
      <w:pPr>
        <w:rPr>
          <w:rFonts w:eastAsia="Times New Roman" w:cs="Times New Roman"/>
          <w:color w:val="000000"/>
          <w:szCs w:val="24"/>
        </w:rPr>
      </w:pPr>
    </w:p>
    <w:p w14:paraId="019CA432" w14:textId="77777777" w:rsidR="006F6219" w:rsidRPr="008A3E37" w:rsidRDefault="003712CC" w:rsidP="006F6219">
      <w:pPr>
        <w:rPr>
          <w:rFonts w:eastAsia="Times New Roman" w:cs="Times New Roman"/>
          <w:color w:val="000000"/>
          <w:szCs w:val="24"/>
        </w:rPr>
      </w:pPr>
      <w:r w:rsidRPr="003712CC">
        <w:rPr>
          <w:rFonts w:eastAsia="Times New Roman" w:cs="Times New Roman"/>
          <w:color w:val="000000"/>
          <w:szCs w:val="24"/>
        </w:rPr>
        <w:tab/>
      </w:r>
      <w:r w:rsidR="006F6219" w:rsidRPr="008A3E37">
        <w:rPr>
          <w:rFonts w:eastAsia="Times New Roman" w:cs="Times New Roman"/>
          <w:color w:val="000000"/>
          <w:szCs w:val="24"/>
        </w:rPr>
        <w:t xml:space="preserve">The third element identified in </w:t>
      </w:r>
      <w:r w:rsidR="006F6219" w:rsidRPr="008A3E37">
        <w:rPr>
          <w:rFonts w:eastAsia="Times New Roman" w:cs="Times New Roman"/>
          <w:i/>
          <w:color w:val="000000"/>
          <w:szCs w:val="24"/>
        </w:rPr>
        <w:t xml:space="preserve">Banks </w:t>
      </w:r>
      <w:r w:rsidR="006F6219" w:rsidRPr="008A3E37">
        <w:rPr>
          <w:rFonts w:eastAsia="Times New Roman" w:cs="Times New Roman"/>
          <w:color w:val="000000"/>
          <w:szCs w:val="24"/>
        </w:rPr>
        <w:t xml:space="preserve">and listed in Instruction 18.8 “incorporates the elements of the relevant predicate violation.” </w:t>
      </w:r>
      <w:r w:rsidR="006F6219" w:rsidRPr="008A3E37">
        <w:rPr>
          <w:rFonts w:eastAsia="Times New Roman" w:cs="Times New Roman"/>
          <w:i/>
          <w:color w:val="000000"/>
          <w:szCs w:val="24"/>
        </w:rPr>
        <w:t>United States v. Elmore</w:t>
      </w:r>
      <w:r w:rsidR="006F6219" w:rsidRPr="008A3E37">
        <w:rPr>
          <w:rFonts w:eastAsia="Times New Roman" w:cs="Times New Roman"/>
          <w:color w:val="000000"/>
          <w:szCs w:val="24"/>
        </w:rPr>
        <w:t xml:space="preserve">, 118 F.4th 1193, 1199 (9th Cir. 2024). In </w:t>
      </w:r>
      <w:r w:rsidR="006F6219" w:rsidRPr="008A3E37">
        <w:rPr>
          <w:rFonts w:eastAsia="Times New Roman" w:cs="Times New Roman"/>
          <w:i/>
          <w:color w:val="000000"/>
          <w:szCs w:val="24"/>
        </w:rPr>
        <w:t>Elmore</w:t>
      </w:r>
      <w:r w:rsidR="006F6219" w:rsidRPr="008A3E37">
        <w:rPr>
          <w:rFonts w:eastAsia="Times New Roman" w:cs="Times New Roman"/>
          <w:color w:val="000000"/>
          <w:szCs w:val="24"/>
        </w:rPr>
        <w:t xml:space="preserve">, the Ninth Circuit held that the VICAR statute is divisible. 118 F.4th at 1199-1200. Therefore, when considering whether a charged or convicted VICAR offense qualifies as a predicate crime of violence under 18 U.S.C. § 924(c)(3)(A), courts employ a “modified categorical approach” and determine whether the VICAR offense charged or convicted “has as an element the use, attempted use, or threatened use of physical force against the person or property of another.” </w:t>
      </w:r>
      <w:r w:rsidR="006F6219" w:rsidRPr="008A3E37">
        <w:rPr>
          <w:rFonts w:eastAsia="Times New Roman" w:cs="Times New Roman"/>
          <w:i/>
          <w:color w:val="000000"/>
          <w:szCs w:val="24"/>
        </w:rPr>
        <w:t>Id.</w:t>
      </w:r>
      <w:r w:rsidR="006F6219" w:rsidRPr="008A3E37">
        <w:rPr>
          <w:rFonts w:eastAsia="Times New Roman" w:cs="Times New Roman"/>
          <w:color w:val="000000"/>
          <w:szCs w:val="24"/>
        </w:rPr>
        <w:t xml:space="preserve"> at 1201-02 (quoting § 924(c)(3)(A)).</w:t>
      </w:r>
    </w:p>
    <w:p w14:paraId="0BDDEAB3" w14:textId="77777777" w:rsidR="006F6219" w:rsidRDefault="006F6219" w:rsidP="003712CC">
      <w:pPr>
        <w:rPr>
          <w:rFonts w:eastAsia="Times New Roman" w:cs="Times New Roman"/>
          <w:color w:val="000000"/>
          <w:szCs w:val="24"/>
        </w:rPr>
      </w:pPr>
    </w:p>
    <w:p w14:paraId="321499DE" w14:textId="5E555D01" w:rsidR="003712CC" w:rsidRPr="003712CC" w:rsidRDefault="003712CC" w:rsidP="006F6219">
      <w:pPr>
        <w:ind w:firstLine="720"/>
        <w:rPr>
          <w:rFonts w:eastAsia="Times New Roman" w:cs="Times New Roman"/>
          <w:color w:val="000000"/>
          <w:szCs w:val="24"/>
        </w:rPr>
      </w:pPr>
      <w:r w:rsidRPr="003712CC">
        <w:rPr>
          <w:rFonts w:eastAsia="Times New Roman" w:cs="Times New Roman"/>
          <w:color w:val="000000"/>
          <w:szCs w:val="24"/>
        </w:rPr>
        <w:t xml:space="preserve">In </w:t>
      </w:r>
      <w:r w:rsidRPr="003712CC">
        <w:rPr>
          <w:rFonts w:eastAsia="Times New Roman" w:cs="Times New Roman"/>
          <w:i/>
          <w:color w:val="000000"/>
          <w:szCs w:val="24"/>
        </w:rPr>
        <w:t>United States v. Houston</w:t>
      </w:r>
      <w:r w:rsidRPr="003712CC">
        <w:rPr>
          <w:rFonts w:eastAsia="Times New Roman" w:cs="Times New Roman"/>
          <w:color w:val="000000"/>
          <w:szCs w:val="24"/>
        </w:rPr>
        <w:t>,</w:t>
      </w:r>
      <w:r w:rsidRPr="003712CC">
        <w:rPr>
          <w:rFonts w:eastAsia="Times New Roman" w:cs="Times New Roman"/>
          <w:i/>
          <w:color w:val="000000"/>
          <w:szCs w:val="24"/>
        </w:rPr>
        <w:t xml:space="preserve"> </w:t>
      </w:r>
      <w:r w:rsidRPr="003712CC">
        <w:rPr>
          <w:rFonts w:eastAsia="Times New Roman" w:cs="Times New Roman"/>
          <w:color w:val="000000"/>
          <w:szCs w:val="24"/>
        </w:rPr>
        <w:t>648 F.3d 806, 819-20 (9th Cir. 2011), the Ninth Circuit held it was not error to refuse to instruct on second degree murder as a lesser predicate to VICAR first degree murder.</w:t>
      </w:r>
    </w:p>
    <w:p w14:paraId="5B5F9B49" w14:textId="77777777" w:rsidR="003712CC" w:rsidRPr="003712CC" w:rsidRDefault="003712CC" w:rsidP="003712CC">
      <w:pPr>
        <w:rPr>
          <w:rFonts w:eastAsia="Times New Roman" w:cs="Times New Roman"/>
          <w:color w:val="000000"/>
          <w:szCs w:val="24"/>
        </w:rPr>
      </w:pPr>
    </w:p>
    <w:p w14:paraId="7DD51DDA" w14:textId="639072C8"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 xml:space="preserve">A charge under § 1959 also applies to violent crimes committed “as consideration for the receipt of, or as consideration for a promise or agreement to pay, anything of pecuniary value from an enterprise engaged in racketeering activity.”  18 U.S.C. § 1957(f)(3); 18 U.S.C. § 1956(c)(9) (Section 1957 subsection (f)(3) was modified by Pub. L. 111-21, 123 Stat. 1618, which also added § 1956 subsection (c)(9)).  For cases involving conduct prior to May 20, 2009, “proceeds” means “gross receipts” unless the money laundering transactions were a “central component” of the criminal scheme.  </w:t>
      </w:r>
      <w:r w:rsidRPr="003712CC">
        <w:rPr>
          <w:rFonts w:eastAsia="Times New Roman" w:cs="Times New Roman"/>
          <w:i/>
          <w:color w:val="000000"/>
          <w:szCs w:val="24"/>
        </w:rPr>
        <w:t>United States v. Phillips</w:t>
      </w:r>
      <w:r w:rsidRPr="003712CC">
        <w:rPr>
          <w:rFonts w:eastAsia="Times New Roman" w:cs="Times New Roman"/>
          <w:color w:val="000000"/>
          <w:szCs w:val="24"/>
        </w:rPr>
        <w:t xml:space="preserve">, 704 F.3d 754, 765-66 (9th Cir. 2012); </w:t>
      </w:r>
      <w:r w:rsidRPr="003712CC">
        <w:rPr>
          <w:rFonts w:eastAsia="Times New Roman" w:cs="Times New Roman"/>
          <w:i/>
          <w:color w:val="000000"/>
          <w:szCs w:val="24"/>
        </w:rPr>
        <w:t>see also United States v. Van Alstyne</w:t>
      </w:r>
      <w:r w:rsidRPr="003712CC">
        <w:rPr>
          <w:rFonts w:eastAsia="Times New Roman" w:cs="Times New Roman"/>
          <w:color w:val="000000"/>
          <w:szCs w:val="24"/>
        </w:rPr>
        <w:t>, 584 F.3d 803, 814 (9th Cir. 2009) (when defining “proceeds” as “receipts” would present a merger problem, “proceeds” means “profits”)</w:t>
      </w:r>
      <w:r w:rsidR="00241718">
        <w:rPr>
          <w:rFonts w:eastAsia="Times New Roman" w:cs="Times New Roman"/>
          <w:color w:val="000000"/>
          <w:szCs w:val="24"/>
        </w:rPr>
        <w:t>;</w:t>
      </w:r>
      <w:r w:rsidRPr="003712CC">
        <w:rPr>
          <w:rFonts w:eastAsia="Times New Roman" w:cs="Times New Roman"/>
          <w:color w:val="000000"/>
          <w:szCs w:val="24"/>
        </w:rPr>
        <w:t xml:space="preserve">  </w:t>
      </w:r>
      <w:r w:rsidR="00241718">
        <w:rPr>
          <w:rFonts w:eastAsia="Times New Roman" w:cs="Times New Roman"/>
          <w:color w:val="000000"/>
          <w:szCs w:val="24"/>
        </w:rPr>
        <w:t>s</w:t>
      </w:r>
      <w:r w:rsidRPr="003712CC">
        <w:rPr>
          <w:rFonts w:eastAsia="Times New Roman" w:cs="Times New Roman"/>
          <w:i/>
          <w:color w:val="000000"/>
          <w:szCs w:val="24"/>
        </w:rPr>
        <w:t xml:space="preserve">ee </w:t>
      </w:r>
      <w:r w:rsidRPr="003712CC">
        <w:rPr>
          <w:rFonts w:eastAsia="Times New Roman" w:cs="Times New Roman"/>
          <w:color w:val="000000"/>
          <w:szCs w:val="24"/>
        </w:rPr>
        <w:t>Instruction 18.6 (</w:t>
      </w:r>
      <w:r w:rsidRPr="003712CC">
        <w:t>Transporting or Attempting to Transport Monetary Instruments for the Purpose of Laundering (18 U.S.C. § 1956(a)(2)(B)))</w:t>
      </w:r>
      <w:r w:rsidRPr="003712CC">
        <w:rPr>
          <w:rFonts w:eastAsia="Times New Roman" w:cs="Times New Roman"/>
          <w:color w:val="000000"/>
          <w:szCs w:val="24"/>
        </w:rPr>
        <w:t>.</w:t>
      </w:r>
    </w:p>
    <w:p w14:paraId="73E72855" w14:textId="77777777" w:rsidR="003712CC" w:rsidRPr="003712CC" w:rsidRDefault="003712CC" w:rsidP="003712CC">
      <w:pPr>
        <w:rPr>
          <w:rFonts w:eastAsia="Times New Roman" w:cs="Times New Roman"/>
          <w:color w:val="000000"/>
          <w:szCs w:val="24"/>
        </w:rPr>
      </w:pPr>
    </w:p>
    <w:p w14:paraId="060333B4" w14:textId="77777777" w:rsidR="003712CC" w:rsidRPr="003712CC" w:rsidRDefault="003712CC" w:rsidP="003712CC">
      <w:pPr>
        <w:rPr>
          <w:rFonts w:eastAsia="Times New Roman" w:cs="Times New Roman"/>
          <w:color w:val="000000"/>
          <w:szCs w:val="24"/>
        </w:rPr>
      </w:pPr>
      <w:r w:rsidRPr="003712CC">
        <w:rPr>
          <w:rFonts w:eastAsia="Times New Roman" w:cs="Times New Roman"/>
          <w:color w:val="000000"/>
          <w:szCs w:val="24"/>
        </w:rPr>
        <w:tab/>
        <w:t xml:space="preserve">The term “specified unlawful activity” in 18 U.S.C. § 1957 has the same meaning as that term is given in 18 U.S.C. § 1956.  </w:t>
      </w:r>
      <w:r w:rsidRPr="003712CC">
        <w:rPr>
          <w:rFonts w:eastAsia="Times New Roman" w:cs="Times New Roman"/>
          <w:i/>
          <w:color w:val="000000"/>
          <w:szCs w:val="24"/>
        </w:rPr>
        <w:t>See</w:t>
      </w:r>
      <w:r w:rsidRPr="003712CC">
        <w:rPr>
          <w:rFonts w:eastAsia="Times New Roman" w:cs="Times New Roman"/>
          <w:color w:val="000000"/>
          <w:szCs w:val="24"/>
        </w:rPr>
        <w:t xml:space="preserve"> 18 U.S.C. § 1957(f)(3).  In § 1956(c)(7)(B)(iv), the “specified unlawful activity” of bribery of a public official “should be interpreted to take the ordinary, contemporary, common meaning” of that phrase at the time Congress enacted the statute.</w:t>
      </w:r>
      <w:r w:rsidRPr="003712CC">
        <w:rPr>
          <w:rFonts w:eastAsia="Times New Roman" w:cs="Times New Roman"/>
          <w:i/>
          <w:color w:val="000000"/>
          <w:szCs w:val="24"/>
        </w:rPr>
        <w:t xml:space="preserve">  See United States v. Chi</w:t>
      </w:r>
      <w:r w:rsidRPr="003712CC">
        <w:rPr>
          <w:rFonts w:eastAsia="Times New Roman" w:cs="Times New Roman"/>
          <w:color w:val="000000"/>
          <w:szCs w:val="24"/>
        </w:rPr>
        <w:t>, 936 F.3d 888, 893-97 (9th Cir. 2019) (applying term “bribery of a public official” to include bribery under foreign law and not restricted to federal bribery statute, 18 U.S.C. § 201, or foreign law that mirrors federal bribery statute).</w:t>
      </w:r>
    </w:p>
    <w:p w14:paraId="7C443498" w14:textId="77777777" w:rsidR="003712CC" w:rsidRPr="003712CC" w:rsidRDefault="003712CC" w:rsidP="003712CC">
      <w:pPr>
        <w:rPr>
          <w:rFonts w:eastAsia="Times New Roman" w:cs="Times New Roman"/>
          <w:color w:val="000000"/>
          <w:szCs w:val="24"/>
        </w:rPr>
      </w:pPr>
    </w:p>
    <w:p w14:paraId="0ACE18C0" w14:textId="4732CAFA" w:rsidR="00C97E04" w:rsidRPr="006F6219" w:rsidRDefault="003712CC" w:rsidP="006F6219">
      <w:pPr>
        <w:jc w:val="right"/>
        <w:rPr>
          <w:rFonts w:eastAsia="Times New Roman" w:cs="Times New Roman"/>
          <w:color w:val="000000"/>
          <w:szCs w:val="24"/>
        </w:rPr>
      </w:pPr>
      <w:r w:rsidRPr="003712CC">
        <w:rPr>
          <w:rFonts w:eastAsia="Times New Roman" w:cs="Times New Roman"/>
          <w:i/>
          <w:color w:val="000000"/>
          <w:szCs w:val="24"/>
        </w:rPr>
        <w:t xml:space="preserve">Revised </w:t>
      </w:r>
      <w:r w:rsidR="006F6219">
        <w:rPr>
          <w:rFonts w:eastAsia="Times New Roman" w:cs="Times New Roman"/>
          <w:i/>
          <w:color w:val="000000"/>
          <w:szCs w:val="24"/>
        </w:rPr>
        <w:t>Nov</w:t>
      </w:r>
      <w:r w:rsidR="007965A6">
        <w:rPr>
          <w:rFonts w:eastAsia="Times New Roman" w:cs="Times New Roman"/>
          <w:i/>
          <w:color w:val="000000"/>
          <w:szCs w:val="24"/>
        </w:rPr>
        <w:t>ember</w:t>
      </w:r>
      <w:r w:rsidR="006F6219">
        <w:rPr>
          <w:rFonts w:eastAsia="Times New Roman" w:cs="Times New Roman"/>
          <w:i/>
          <w:color w:val="000000"/>
          <w:szCs w:val="24"/>
        </w:rPr>
        <w:t xml:space="preserve"> 2024</w:t>
      </w:r>
    </w:p>
    <w:sectPr w:rsidR="00C97E04" w:rsidRPr="006F6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B4048"/>
    <w:rsid w:val="001C162D"/>
    <w:rsid w:val="001D0020"/>
    <w:rsid w:val="001D1F41"/>
    <w:rsid w:val="001D621E"/>
    <w:rsid w:val="0021609F"/>
    <w:rsid w:val="00220C16"/>
    <w:rsid w:val="00226C52"/>
    <w:rsid w:val="002330DD"/>
    <w:rsid w:val="00241718"/>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433D3"/>
    <w:rsid w:val="0036234C"/>
    <w:rsid w:val="003712CC"/>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4F317B"/>
    <w:rsid w:val="00542361"/>
    <w:rsid w:val="00550ED2"/>
    <w:rsid w:val="00563751"/>
    <w:rsid w:val="00582F3D"/>
    <w:rsid w:val="005A5D41"/>
    <w:rsid w:val="005A7428"/>
    <w:rsid w:val="005D256B"/>
    <w:rsid w:val="005D7F8A"/>
    <w:rsid w:val="005F3127"/>
    <w:rsid w:val="00611990"/>
    <w:rsid w:val="00623212"/>
    <w:rsid w:val="0064376E"/>
    <w:rsid w:val="00646A26"/>
    <w:rsid w:val="006648F6"/>
    <w:rsid w:val="00666C6F"/>
    <w:rsid w:val="006752C5"/>
    <w:rsid w:val="00675651"/>
    <w:rsid w:val="006B3C0B"/>
    <w:rsid w:val="006C06EF"/>
    <w:rsid w:val="006E4558"/>
    <w:rsid w:val="006E580B"/>
    <w:rsid w:val="006F6219"/>
    <w:rsid w:val="007008EB"/>
    <w:rsid w:val="00727B2F"/>
    <w:rsid w:val="007437A7"/>
    <w:rsid w:val="00755375"/>
    <w:rsid w:val="0075689F"/>
    <w:rsid w:val="00762282"/>
    <w:rsid w:val="00765755"/>
    <w:rsid w:val="00777E91"/>
    <w:rsid w:val="007847F9"/>
    <w:rsid w:val="007965A6"/>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A3E37"/>
    <w:rsid w:val="008B4376"/>
    <w:rsid w:val="008B6CE7"/>
    <w:rsid w:val="008D6F91"/>
    <w:rsid w:val="008E0DF1"/>
    <w:rsid w:val="008E2FE1"/>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51E2"/>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3140F"/>
    <w:rsid w:val="00D56222"/>
    <w:rsid w:val="00D5685E"/>
    <w:rsid w:val="00D73064"/>
    <w:rsid w:val="00D97F48"/>
    <w:rsid w:val="00DA0DBF"/>
    <w:rsid w:val="00DA76C1"/>
    <w:rsid w:val="00DC38EF"/>
    <w:rsid w:val="00DD663D"/>
    <w:rsid w:val="00DE0E57"/>
    <w:rsid w:val="00DE3F24"/>
    <w:rsid w:val="00DF451A"/>
    <w:rsid w:val="00DF61D2"/>
    <w:rsid w:val="00E010CD"/>
    <w:rsid w:val="00E04F77"/>
    <w:rsid w:val="00E42CC1"/>
    <w:rsid w:val="00E448E7"/>
    <w:rsid w:val="00E530B0"/>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2425A"/>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D256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10</cp:revision>
  <dcterms:created xsi:type="dcterms:W3CDTF">2022-08-23T16:51:00Z</dcterms:created>
  <dcterms:modified xsi:type="dcterms:W3CDTF">2025-01-07T21:49:00Z</dcterms:modified>
</cp:coreProperties>
</file>