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105BB9" w14:textId="77777777" w:rsidR="00B70D62" w:rsidRPr="00B70D62" w:rsidRDefault="00B70D62" w:rsidP="00B70D62">
      <w:pPr>
        <w:autoSpaceDE w:val="0"/>
        <w:autoSpaceDN w:val="0"/>
        <w:adjustRightInd w:val="0"/>
        <w:ind w:left="420" w:hanging="240"/>
        <w:jc w:val="center"/>
        <w:outlineLvl w:val="1"/>
        <w:rPr>
          <w:rFonts w:cs="Times New Roman"/>
          <w:b/>
          <w:bCs/>
          <w:szCs w:val="24"/>
        </w:rPr>
      </w:pPr>
      <w:bookmarkStart w:id="0" w:name="_Toc73698762"/>
      <w:bookmarkStart w:id="1" w:name="_Toc83310823"/>
      <w:bookmarkStart w:id="2" w:name="_Toc83362618"/>
      <w:bookmarkStart w:id="3" w:name="_Toc83363027"/>
      <w:bookmarkStart w:id="4" w:name="_Toc90310085"/>
      <w:bookmarkStart w:id="5" w:name="_Toc90389943"/>
      <w:bookmarkStart w:id="6" w:name="_Toc90860523"/>
      <w:r w:rsidRPr="00B70D62">
        <w:rPr>
          <w:rFonts w:cs="Times New Roman"/>
          <w:b/>
          <w:bCs/>
          <w:szCs w:val="24"/>
        </w:rPr>
        <w:t xml:space="preserve">18.9 Racketeering Enterprise—Enterprise Affecting </w:t>
      </w:r>
    </w:p>
    <w:p w14:paraId="2A9BA233" w14:textId="77777777" w:rsidR="00B70D62" w:rsidRPr="00B70D62" w:rsidRDefault="00B70D62" w:rsidP="00B70D62">
      <w:pPr>
        <w:autoSpaceDE w:val="0"/>
        <w:autoSpaceDN w:val="0"/>
        <w:adjustRightInd w:val="0"/>
        <w:ind w:left="420" w:hanging="240"/>
        <w:jc w:val="center"/>
        <w:outlineLvl w:val="1"/>
        <w:rPr>
          <w:rFonts w:cs="Times New Roman"/>
          <w:b/>
          <w:bCs/>
          <w:szCs w:val="24"/>
        </w:rPr>
      </w:pPr>
      <w:r w:rsidRPr="00B70D62">
        <w:rPr>
          <w:rFonts w:cs="Times New Roman"/>
          <w:b/>
          <w:bCs/>
          <w:szCs w:val="24"/>
        </w:rPr>
        <w:t>Interstate Commerce—Defined (18 U.S.C. § 1959)</w:t>
      </w:r>
      <w:bookmarkEnd w:id="0"/>
      <w:bookmarkEnd w:id="1"/>
      <w:bookmarkEnd w:id="2"/>
      <w:bookmarkEnd w:id="3"/>
      <w:bookmarkEnd w:id="4"/>
      <w:bookmarkEnd w:id="5"/>
      <w:bookmarkEnd w:id="6"/>
    </w:p>
    <w:p w14:paraId="2FAA37C6" w14:textId="77777777" w:rsidR="00B70D62" w:rsidRPr="00B70D62" w:rsidRDefault="00B70D62" w:rsidP="00B70D62">
      <w:pPr>
        <w:rPr>
          <w:rFonts w:eastAsia="Times New Roman" w:cs="Times New Roman"/>
          <w:color w:val="000000"/>
          <w:szCs w:val="24"/>
        </w:rPr>
      </w:pPr>
    </w:p>
    <w:p w14:paraId="302A7814" w14:textId="77777777" w:rsidR="00B70D62" w:rsidRPr="00B70D62" w:rsidRDefault="00B70D62" w:rsidP="00B70D62">
      <w:pPr>
        <w:rPr>
          <w:rFonts w:eastAsia="Times New Roman" w:cs="Times New Roman"/>
          <w:color w:val="000000"/>
          <w:szCs w:val="24"/>
        </w:rPr>
      </w:pPr>
      <w:r w:rsidRPr="00B70D62">
        <w:rPr>
          <w:rFonts w:eastAsia="Times New Roman" w:cs="Times New Roman"/>
          <w:color w:val="000000"/>
          <w:szCs w:val="24"/>
        </w:rPr>
        <w:tab/>
        <w:t xml:space="preserve">With respect to the first element in Instruction _______ </w:t>
      </w:r>
      <w:r w:rsidRPr="00B70D62">
        <w:rPr>
          <w:rFonts w:eastAsia="Times New Roman" w:cs="Times New Roman"/>
          <w:color w:val="000000"/>
          <w:szCs w:val="24"/>
          <w:u w:val="single"/>
        </w:rPr>
        <w:t>[</w:t>
      </w:r>
      <w:r w:rsidRPr="00B70D62">
        <w:rPr>
          <w:rFonts w:eastAsia="Times New Roman" w:cs="Times New Roman"/>
          <w:i/>
          <w:color w:val="000000"/>
          <w:szCs w:val="24"/>
          <w:u w:val="single"/>
        </w:rPr>
        <w:t>insert cross reference to pertinent instruction, e.g</w:t>
      </w:r>
      <w:r w:rsidRPr="00B70D62">
        <w:rPr>
          <w:rFonts w:eastAsia="Times New Roman" w:cs="Times New Roman"/>
          <w:i/>
          <w:color w:val="000000"/>
          <w:szCs w:val="24"/>
        </w:rPr>
        <w:t>., Instruction 18.8</w:t>
      </w:r>
      <w:r w:rsidRPr="00B70D62">
        <w:rPr>
          <w:rFonts w:eastAsia="Times New Roman" w:cs="Times New Roman"/>
          <w:color w:val="000000"/>
          <w:szCs w:val="24"/>
        </w:rPr>
        <w:t xml:space="preserve">], the government must prove that an “enterprise” existed that was engaged in or </w:t>
      </w:r>
      <w:proofErr w:type="gramStart"/>
      <w:r w:rsidRPr="00B70D62">
        <w:rPr>
          <w:rFonts w:eastAsia="Times New Roman" w:cs="Times New Roman"/>
          <w:color w:val="000000"/>
          <w:szCs w:val="24"/>
        </w:rPr>
        <w:t>had an effect on</w:t>
      </w:r>
      <w:proofErr w:type="gramEnd"/>
      <w:r w:rsidRPr="00B70D62">
        <w:rPr>
          <w:rFonts w:eastAsia="Times New Roman" w:cs="Times New Roman"/>
          <w:color w:val="000000"/>
          <w:szCs w:val="24"/>
        </w:rPr>
        <w:t xml:space="preserve"> interstate commerce.  An enterprise is a group of people who have associated together for a common purpose of engaging in a course of conduct over </w:t>
      </w:r>
      <w:proofErr w:type="gramStart"/>
      <w:r w:rsidRPr="00B70D62">
        <w:rPr>
          <w:rFonts w:eastAsia="Times New Roman" w:cs="Times New Roman"/>
          <w:color w:val="000000"/>
          <w:szCs w:val="24"/>
        </w:rPr>
        <w:t>a period of time</w:t>
      </w:r>
      <w:proofErr w:type="gramEnd"/>
      <w:r w:rsidRPr="00B70D62">
        <w:rPr>
          <w:rFonts w:eastAsia="Times New Roman" w:cs="Times New Roman"/>
          <w:color w:val="000000"/>
          <w:szCs w:val="24"/>
        </w:rPr>
        <w:t>.  This group of people, in addition to having a common purpose, must have an ongoing organization, either formal or informal.  The personnel of the enterprise, however, may change and need not be associated with the enterprise for the entire period alleged in the indictment.  This group of people does not have to be a legally recognized entity, such as a partnership or corporation.  This group may be organized for a legitimate and lawful purpose, or it may be organized for an unlawful purpose.  [The name of the organization itself is not an element of the offense and does not have to be proved.]</w:t>
      </w:r>
    </w:p>
    <w:p w14:paraId="684D663D" w14:textId="77777777" w:rsidR="00B70D62" w:rsidRPr="00B70D62" w:rsidRDefault="00B70D62" w:rsidP="00B70D62">
      <w:pPr>
        <w:rPr>
          <w:rFonts w:eastAsia="Times New Roman" w:cs="Times New Roman"/>
          <w:color w:val="000000"/>
          <w:szCs w:val="24"/>
        </w:rPr>
      </w:pPr>
    </w:p>
    <w:p w14:paraId="7C581D3B" w14:textId="77777777" w:rsidR="00B70D62" w:rsidRPr="00B70D62" w:rsidRDefault="00B70D62" w:rsidP="00B70D62">
      <w:pPr>
        <w:rPr>
          <w:rFonts w:eastAsia="Times New Roman" w:cs="Times New Roman"/>
          <w:color w:val="000000"/>
          <w:szCs w:val="24"/>
        </w:rPr>
      </w:pPr>
      <w:r w:rsidRPr="00B70D62">
        <w:rPr>
          <w:rFonts w:eastAsia="Times New Roman" w:cs="Times New Roman"/>
          <w:color w:val="000000"/>
          <w:szCs w:val="24"/>
        </w:rPr>
        <w:tab/>
        <w:t xml:space="preserve">Therefore, the government must prove beyond a reasonable doubt that this was a group of people (1) associated for a common purpose of engaging in a course of conduct; (2) that the association of these people was an ongoing formal or informal organization, and (3) the group was engaged in or </w:t>
      </w:r>
      <w:proofErr w:type="gramStart"/>
      <w:r w:rsidRPr="00B70D62">
        <w:rPr>
          <w:rFonts w:eastAsia="Times New Roman" w:cs="Times New Roman"/>
          <w:color w:val="000000"/>
          <w:szCs w:val="24"/>
        </w:rPr>
        <w:t>had an effect upon</w:t>
      </w:r>
      <w:proofErr w:type="gramEnd"/>
      <w:r w:rsidRPr="00B70D62">
        <w:rPr>
          <w:rFonts w:eastAsia="Times New Roman" w:cs="Times New Roman"/>
          <w:color w:val="000000"/>
          <w:szCs w:val="24"/>
        </w:rPr>
        <w:t xml:space="preserve"> interstate or foreign commerce.  The government need not prove that the enterprise had any </w:t>
      </w:r>
      <w:proofErr w:type="gramStart"/>
      <w:r w:rsidRPr="00B70D62">
        <w:rPr>
          <w:rFonts w:eastAsia="Times New Roman" w:cs="Times New Roman"/>
          <w:color w:val="000000"/>
          <w:szCs w:val="24"/>
        </w:rPr>
        <w:t>particular organizational</w:t>
      </w:r>
      <w:proofErr w:type="gramEnd"/>
      <w:r w:rsidRPr="00B70D62">
        <w:rPr>
          <w:rFonts w:eastAsia="Times New Roman" w:cs="Times New Roman"/>
          <w:color w:val="000000"/>
          <w:szCs w:val="24"/>
        </w:rPr>
        <w:t xml:space="preserve"> structure.</w:t>
      </w:r>
    </w:p>
    <w:p w14:paraId="5B664FED" w14:textId="77777777" w:rsidR="00B70D62" w:rsidRPr="00B70D62" w:rsidRDefault="00B70D62" w:rsidP="00B70D62">
      <w:pPr>
        <w:rPr>
          <w:rFonts w:eastAsia="Times New Roman" w:cs="Times New Roman"/>
          <w:color w:val="000000"/>
          <w:szCs w:val="24"/>
        </w:rPr>
      </w:pPr>
    </w:p>
    <w:p w14:paraId="7F151BB9" w14:textId="77777777" w:rsidR="00B70D62" w:rsidRPr="00B70D62" w:rsidRDefault="00B70D62" w:rsidP="00B70D62">
      <w:pPr>
        <w:rPr>
          <w:rFonts w:eastAsia="Times New Roman" w:cs="Times New Roman"/>
          <w:color w:val="000000"/>
          <w:szCs w:val="24"/>
        </w:rPr>
      </w:pPr>
      <w:r w:rsidRPr="00B70D62">
        <w:rPr>
          <w:rFonts w:eastAsia="Times New Roman" w:cs="Times New Roman"/>
          <w:color w:val="000000"/>
          <w:szCs w:val="24"/>
        </w:rPr>
        <w:tab/>
        <w:t xml:space="preserve">Interstate commerce includes the movement of goods, services, </w:t>
      </w:r>
      <w:proofErr w:type="gramStart"/>
      <w:r w:rsidRPr="00B70D62">
        <w:rPr>
          <w:rFonts w:eastAsia="Times New Roman" w:cs="Times New Roman"/>
          <w:color w:val="000000"/>
          <w:szCs w:val="24"/>
        </w:rPr>
        <w:t>money</w:t>
      </w:r>
      <w:proofErr w:type="gramEnd"/>
      <w:r w:rsidRPr="00B70D62">
        <w:rPr>
          <w:rFonts w:eastAsia="Times New Roman" w:cs="Times New Roman"/>
          <w:color w:val="000000"/>
          <w:szCs w:val="24"/>
        </w:rPr>
        <w:t xml:space="preserve"> and individuals between states.  These goods can be legal or illegal.  Only a minimal effect on commerce is required and the effect need only be probable or potential, not actual.  It is not necessary to prove that the defendant’s own acts affected interstate commerce </w:t>
      </w:r>
      <w:proofErr w:type="gramStart"/>
      <w:r w:rsidRPr="00B70D62">
        <w:rPr>
          <w:rFonts w:eastAsia="Times New Roman" w:cs="Times New Roman"/>
          <w:color w:val="000000"/>
          <w:szCs w:val="24"/>
        </w:rPr>
        <w:t>as long as</w:t>
      </w:r>
      <w:proofErr w:type="gramEnd"/>
      <w:r w:rsidRPr="00B70D62">
        <w:rPr>
          <w:rFonts w:eastAsia="Times New Roman" w:cs="Times New Roman"/>
          <w:color w:val="000000"/>
          <w:szCs w:val="24"/>
        </w:rPr>
        <w:t xml:space="preserve"> the enterprise’s acts had such effect.</w:t>
      </w:r>
    </w:p>
    <w:p w14:paraId="67D5863C" w14:textId="77777777" w:rsidR="00B70D62" w:rsidRPr="00B70D62" w:rsidRDefault="00B70D62" w:rsidP="00B70D62">
      <w:pPr>
        <w:rPr>
          <w:rFonts w:eastAsia="Times New Roman" w:cs="Times New Roman"/>
          <w:color w:val="000000"/>
          <w:szCs w:val="24"/>
        </w:rPr>
      </w:pPr>
    </w:p>
    <w:p w14:paraId="058B99B8" w14:textId="77777777" w:rsidR="00B70D62" w:rsidRPr="00B70D62" w:rsidRDefault="00B70D62" w:rsidP="00B70D62">
      <w:pPr>
        <w:ind w:right="-180"/>
        <w:jc w:val="center"/>
        <w:rPr>
          <w:rFonts w:eastAsia="Times New Roman" w:cs="Times New Roman"/>
          <w:b/>
          <w:color w:val="000000"/>
          <w:szCs w:val="24"/>
        </w:rPr>
      </w:pPr>
      <w:r w:rsidRPr="00B70D62">
        <w:rPr>
          <w:rFonts w:eastAsia="Times New Roman" w:cs="Times New Roman"/>
          <w:b/>
          <w:color w:val="000000"/>
          <w:szCs w:val="24"/>
        </w:rPr>
        <w:t>Comment</w:t>
      </w:r>
    </w:p>
    <w:p w14:paraId="5794ED3A" w14:textId="77777777" w:rsidR="00B70D62" w:rsidRPr="00B70D62" w:rsidRDefault="00B70D62" w:rsidP="00B70D62">
      <w:pPr>
        <w:rPr>
          <w:rFonts w:eastAsia="Times New Roman" w:cs="Times New Roman"/>
          <w:color w:val="000000"/>
          <w:szCs w:val="24"/>
        </w:rPr>
      </w:pPr>
    </w:p>
    <w:p w14:paraId="075DAB8E" w14:textId="77777777" w:rsidR="00B70D62" w:rsidRPr="00B70D62" w:rsidRDefault="00B70D62" w:rsidP="00B70D62">
      <w:pPr>
        <w:rPr>
          <w:rFonts w:eastAsia="Times New Roman" w:cs="Times New Roman"/>
          <w:color w:val="000000"/>
          <w:szCs w:val="24"/>
        </w:rPr>
      </w:pPr>
      <w:r w:rsidRPr="00B70D62">
        <w:rPr>
          <w:rFonts w:eastAsia="Times New Roman" w:cs="Times New Roman"/>
          <w:color w:val="000000"/>
          <w:szCs w:val="24"/>
        </w:rPr>
        <w:tab/>
        <w:t>Use this instruction in conjunction with Instructions 18.8 (Violent Crime or Attempted Violent Crime in Aid of Racketeering Enterprise), 18.10 (Racketeering Activity—Defined), and 18.11 (Racketeering Enterprise—Proof of Purpose).</w:t>
      </w:r>
    </w:p>
    <w:p w14:paraId="2F8B2620" w14:textId="77777777" w:rsidR="00B70D62" w:rsidRPr="00B70D62" w:rsidRDefault="00B70D62" w:rsidP="00B70D62">
      <w:pPr>
        <w:rPr>
          <w:rFonts w:eastAsia="Times New Roman" w:cs="Times New Roman"/>
          <w:color w:val="000000"/>
          <w:szCs w:val="24"/>
        </w:rPr>
      </w:pPr>
    </w:p>
    <w:p w14:paraId="084274AB" w14:textId="77777777" w:rsidR="00B70D62" w:rsidRPr="00B70D62" w:rsidRDefault="00B70D62" w:rsidP="00B70D62">
      <w:pPr>
        <w:rPr>
          <w:rFonts w:eastAsia="Times New Roman" w:cs="Times New Roman"/>
          <w:color w:val="000000"/>
          <w:szCs w:val="24"/>
        </w:rPr>
      </w:pPr>
      <w:r w:rsidRPr="00B70D62">
        <w:rPr>
          <w:rFonts w:eastAsia="Times New Roman" w:cs="Times New Roman"/>
          <w:color w:val="000000"/>
          <w:szCs w:val="24"/>
        </w:rPr>
        <w:tab/>
        <w:t xml:space="preserve">Definitions of “enterprise” are found in 18 U.S.C. §§ 1959(b)(2) and 1961(4).  </w:t>
      </w:r>
      <w:r w:rsidRPr="00B70D62">
        <w:rPr>
          <w:rFonts w:eastAsia="Times New Roman" w:cs="Times New Roman"/>
          <w:i/>
          <w:color w:val="000000"/>
          <w:szCs w:val="24"/>
        </w:rPr>
        <w:t xml:space="preserve">See also United States v. </w:t>
      </w:r>
      <w:proofErr w:type="spellStart"/>
      <w:r w:rsidRPr="00B70D62">
        <w:rPr>
          <w:rFonts w:eastAsia="Times New Roman" w:cs="Times New Roman"/>
          <w:i/>
          <w:color w:val="000000"/>
          <w:szCs w:val="24"/>
        </w:rPr>
        <w:t>Turkette</w:t>
      </w:r>
      <w:proofErr w:type="spellEnd"/>
      <w:r w:rsidRPr="00B70D62">
        <w:rPr>
          <w:rFonts w:eastAsia="Times New Roman" w:cs="Times New Roman"/>
          <w:color w:val="000000"/>
          <w:szCs w:val="24"/>
        </w:rPr>
        <w:t>, 452 U.S. 576, 583 (1981);</w:t>
      </w:r>
      <w:r w:rsidRPr="00B70D62">
        <w:rPr>
          <w:rFonts w:eastAsia="Times New Roman" w:cs="Times New Roman"/>
          <w:i/>
          <w:color w:val="000000"/>
          <w:szCs w:val="24"/>
        </w:rPr>
        <w:t xml:space="preserve"> Odom v. Microsoft Corp.</w:t>
      </w:r>
      <w:r w:rsidRPr="00B70D62">
        <w:rPr>
          <w:rFonts w:eastAsia="Times New Roman" w:cs="Times New Roman"/>
          <w:color w:val="000000"/>
          <w:szCs w:val="24"/>
        </w:rPr>
        <w:t xml:space="preserve">, 486 F.3d 541, 550-52 (9th Cir. 2000); </w:t>
      </w:r>
      <w:r w:rsidRPr="00B70D62">
        <w:rPr>
          <w:rFonts w:eastAsia="Times New Roman" w:cs="Times New Roman"/>
          <w:i/>
          <w:color w:val="000000"/>
          <w:szCs w:val="24"/>
        </w:rPr>
        <w:t>United Energy Owners Comm., Inc. v. U.S. Energy Mgmt. Sys., Inc.</w:t>
      </w:r>
      <w:r w:rsidRPr="00B70D62">
        <w:rPr>
          <w:rFonts w:eastAsia="Times New Roman" w:cs="Times New Roman"/>
          <w:color w:val="000000"/>
          <w:szCs w:val="24"/>
        </w:rPr>
        <w:t>, 837 F.2d 356, 362 (9th Cir. 1988).</w:t>
      </w:r>
    </w:p>
    <w:p w14:paraId="78826BD4" w14:textId="77777777" w:rsidR="00B70D62" w:rsidRPr="00B70D62" w:rsidRDefault="00B70D62" w:rsidP="00B70D62">
      <w:pPr>
        <w:rPr>
          <w:rFonts w:eastAsia="Times New Roman" w:cs="Times New Roman"/>
          <w:color w:val="000000"/>
          <w:szCs w:val="24"/>
        </w:rPr>
      </w:pPr>
    </w:p>
    <w:p w14:paraId="3E6FAE8F" w14:textId="77777777" w:rsidR="00B70D62" w:rsidRPr="00B70D62" w:rsidRDefault="00B70D62" w:rsidP="00B70D62">
      <w:pPr>
        <w:rPr>
          <w:rFonts w:eastAsia="Times New Roman" w:cs="Times New Roman"/>
          <w:color w:val="000000"/>
          <w:szCs w:val="24"/>
        </w:rPr>
      </w:pPr>
    </w:p>
    <w:p w14:paraId="0ACE18C0" w14:textId="12C4C809" w:rsidR="00C97E04" w:rsidRPr="00B70D62" w:rsidRDefault="00C97E04" w:rsidP="00B70D62"/>
    <w:sectPr w:rsidR="00C97E04" w:rsidRPr="00B70D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178E8"/>
    <w:multiLevelType w:val="multilevel"/>
    <w:tmpl w:val="531E2422"/>
    <w:lvl w:ilvl="0">
      <w:start w:val="12"/>
      <w:numFmt w:val="decimal"/>
      <w:lvlText w:val="%1"/>
      <w:lvlJc w:val="left"/>
      <w:pPr>
        <w:ind w:left="540" w:hanging="540"/>
      </w:pPr>
      <w:rPr>
        <w:rFonts w:hint="default"/>
      </w:rPr>
    </w:lvl>
    <w:lvl w:ilvl="1">
      <w:start w:val="20"/>
      <w:numFmt w:val="decimal"/>
      <w:lvlText w:val="%1.%2"/>
      <w:lvlJc w:val="left"/>
      <w:pPr>
        <w:ind w:left="960" w:hanging="54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 w15:restartNumberingAfterBreak="0">
    <w:nsid w:val="153B38DA"/>
    <w:multiLevelType w:val="multilevel"/>
    <w:tmpl w:val="5596F05A"/>
    <w:lvl w:ilvl="0">
      <w:start w:val="1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2012757065">
    <w:abstractNumId w:val="0"/>
  </w:num>
  <w:num w:numId="2" w16cid:durableId="7633790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6EF"/>
    <w:rsid w:val="000170DB"/>
    <w:rsid w:val="00047FEE"/>
    <w:rsid w:val="00057085"/>
    <w:rsid w:val="00057C6F"/>
    <w:rsid w:val="00061C42"/>
    <w:rsid w:val="00067581"/>
    <w:rsid w:val="00081D40"/>
    <w:rsid w:val="000962BD"/>
    <w:rsid w:val="000B533A"/>
    <w:rsid w:val="000C0753"/>
    <w:rsid w:val="000C374B"/>
    <w:rsid w:val="000C6EEA"/>
    <w:rsid w:val="000E46DD"/>
    <w:rsid w:val="00101E36"/>
    <w:rsid w:val="00103195"/>
    <w:rsid w:val="00111C8E"/>
    <w:rsid w:val="00115880"/>
    <w:rsid w:val="001170D8"/>
    <w:rsid w:val="00120EE6"/>
    <w:rsid w:val="001260EC"/>
    <w:rsid w:val="00136279"/>
    <w:rsid w:val="001434E7"/>
    <w:rsid w:val="00156233"/>
    <w:rsid w:val="00156526"/>
    <w:rsid w:val="00194460"/>
    <w:rsid w:val="0019527A"/>
    <w:rsid w:val="001A0B87"/>
    <w:rsid w:val="001B4048"/>
    <w:rsid w:val="001C162D"/>
    <w:rsid w:val="001D0020"/>
    <w:rsid w:val="001D1F41"/>
    <w:rsid w:val="001D621E"/>
    <w:rsid w:val="0021609F"/>
    <w:rsid w:val="00220C16"/>
    <w:rsid w:val="00226C52"/>
    <w:rsid w:val="002330DD"/>
    <w:rsid w:val="00251B8E"/>
    <w:rsid w:val="002810F9"/>
    <w:rsid w:val="00292D67"/>
    <w:rsid w:val="00294291"/>
    <w:rsid w:val="002A2182"/>
    <w:rsid w:val="002A23F9"/>
    <w:rsid w:val="002B4922"/>
    <w:rsid w:val="002B628A"/>
    <w:rsid w:val="002C008C"/>
    <w:rsid w:val="002C3980"/>
    <w:rsid w:val="002D2353"/>
    <w:rsid w:val="002D6651"/>
    <w:rsid w:val="002F2125"/>
    <w:rsid w:val="00311B89"/>
    <w:rsid w:val="003712CC"/>
    <w:rsid w:val="00385EAC"/>
    <w:rsid w:val="00392DA5"/>
    <w:rsid w:val="003A725E"/>
    <w:rsid w:val="003B4349"/>
    <w:rsid w:val="003C523D"/>
    <w:rsid w:val="003D3221"/>
    <w:rsid w:val="003D6476"/>
    <w:rsid w:val="003E3B95"/>
    <w:rsid w:val="003F44F6"/>
    <w:rsid w:val="00401002"/>
    <w:rsid w:val="0040227C"/>
    <w:rsid w:val="00410032"/>
    <w:rsid w:val="00412CD5"/>
    <w:rsid w:val="00420260"/>
    <w:rsid w:val="00422757"/>
    <w:rsid w:val="004232A7"/>
    <w:rsid w:val="00430CFC"/>
    <w:rsid w:val="00443346"/>
    <w:rsid w:val="00443FE7"/>
    <w:rsid w:val="004A2CFB"/>
    <w:rsid w:val="004B5F30"/>
    <w:rsid w:val="004D1662"/>
    <w:rsid w:val="004E4259"/>
    <w:rsid w:val="004F317B"/>
    <w:rsid w:val="00542361"/>
    <w:rsid w:val="00550ED2"/>
    <w:rsid w:val="00563751"/>
    <w:rsid w:val="00582F3D"/>
    <w:rsid w:val="005A5D41"/>
    <w:rsid w:val="005A7428"/>
    <w:rsid w:val="005D7F8A"/>
    <w:rsid w:val="005F3127"/>
    <w:rsid w:val="00611990"/>
    <w:rsid w:val="00623212"/>
    <w:rsid w:val="0064376E"/>
    <w:rsid w:val="00646A26"/>
    <w:rsid w:val="006648F6"/>
    <w:rsid w:val="00666C6F"/>
    <w:rsid w:val="006752C5"/>
    <w:rsid w:val="00675651"/>
    <w:rsid w:val="006B3C0B"/>
    <w:rsid w:val="006C06EF"/>
    <w:rsid w:val="006E4558"/>
    <w:rsid w:val="006E580B"/>
    <w:rsid w:val="007008EB"/>
    <w:rsid w:val="00727B2F"/>
    <w:rsid w:val="007437A7"/>
    <w:rsid w:val="00755375"/>
    <w:rsid w:val="0075689F"/>
    <w:rsid w:val="00765755"/>
    <w:rsid w:val="00777E91"/>
    <w:rsid w:val="007847F9"/>
    <w:rsid w:val="007A1B33"/>
    <w:rsid w:val="007C32D4"/>
    <w:rsid w:val="007C5A3E"/>
    <w:rsid w:val="007C6517"/>
    <w:rsid w:val="007D1A93"/>
    <w:rsid w:val="007D3281"/>
    <w:rsid w:val="007E1171"/>
    <w:rsid w:val="007E2515"/>
    <w:rsid w:val="007E6330"/>
    <w:rsid w:val="007E7D79"/>
    <w:rsid w:val="007F19E2"/>
    <w:rsid w:val="00812338"/>
    <w:rsid w:val="00813014"/>
    <w:rsid w:val="00833FBC"/>
    <w:rsid w:val="0084456C"/>
    <w:rsid w:val="00850868"/>
    <w:rsid w:val="00890E7A"/>
    <w:rsid w:val="008962A3"/>
    <w:rsid w:val="008B4376"/>
    <w:rsid w:val="008B6CE7"/>
    <w:rsid w:val="008D6F91"/>
    <w:rsid w:val="008E0DF1"/>
    <w:rsid w:val="008E2FE1"/>
    <w:rsid w:val="008E5173"/>
    <w:rsid w:val="008E5CC5"/>
    <w:rsid w:val="008F4DD0"/>
    <w:rsid w:val="00905381"/>
    <w:rsid w:val="00906160"/>
    <w:rsid w:val="009131BF"/>
    <w:rsid w:val="00914718"/>
    <w:rsid w:val="009154C0"/>
    <w:rsid w:val="00946C64"/>
    <w:rsid w:val="00960109"/>
    <w:rsid w:val="00960C76"/>
    <w:rsid w:val="00970FDC"/>
    <w:rsid w:val="00970FFD"/>
    <w:rsid w:val="00986161"/>
    <w:rsid w:val="009864D4"/>
    <w:rsid w:val="00986D15"/>
    <w:rsid w:val="009940D5"/>
    <w:rsid w:val="009947F5"/>
    <w:rsid w:val="009A2700"/>
    <w:rsid w:val="009A792F"/>
    <w:rsid w:val="009B677D"/>
    <w:rsid w:val="009C0C69"/>
    <w:rsid w:val="009C26D0"/>
    <w:rsid w:val="009D0413"/>
    <w:rsid w:val="009F0A7C"/>
    <w:rsid w:val="009F5EAA"/>
    <w:rsid w:val="009F5ED7"/>
    <w:rsid w:val="00A01957"/>
    <w:rsid w:val="00A022B6"/>
    <w:rsid w:val="00A061FD"/>
    <w:rsid w:val="00A54B3F"/>
    <w:rsid w:val="00A61FA2"/>
    <w:rsid w:val="00A64334"/>
    <w:rsid w:val="00A67152"/>
    <w:rsid w:val="00AA2B06"/>
    <w:rsid w:val="00AE0152"/>
    <w:rsid w:val="00AE279C"/>
    <w:rsid w:val="00AE2DFC"/>
    <w:rsid w:val="00AE2FCD"/>
    <w:rsid w:val="00AF516D"/>
    <w:rsid w:val="00B0682D"/>
    <w:rsid w:val="00B1505D"/>
    <w:rsid w:val="00B21672"/>
    <w:rsid w:val="00B43CDA"/>
    <w:rsid w:val="00B451BD"/>
    <w:rsid w:val="00B46909"/>
    <w:rsid w:val="00B70629"/>
    <w:rsid w:val="00B70D62"/>
    <w:rsid w:val="00B84EB9"/>
    <w:rsid w:val="00B961AC"/>
    <w:rsid w:val="00BA3B85"/>
    <w:rsid w:val="00BD186E"/>
    <w:rsid w:val="00BD1E72"/>
    <w:rsid w:val="00BE1BC9"/>
    <w:rsid w:val="00C02A50"/>
    <w:rsid w:val="00C27E2B"/>
    <w:rsid w:val="00C3129B"/>
    <w:rsid w:val="00C53BB2"/>
    <w:rsid w:val="00C75965"/>
    <w:rsid w:val="00C767D2"/>
    <w:rsid w:val="00C86AE0"/>
    <w:rsid w:val="00C97840"/>
    <w:rsid w:val="00C97E04"/>
    <w:rsid w:val="00CB05C6"/>
    <w:rsid w:val="00CB6759"/>
    <w:rsid w:val="00CB6ACA"/>
    <w:rsid w:val="00CF41C5"/>
    <w:rsid w:val="00D0111A"/>
    <w:rsid w:val="00D068D6"/>
    <w:rsid w:val="00D0777F"/>
    <w:rsid w:val="00D56222"/>
    <w:rsid w:val="00D5685E"/>
    <w:rsid w:val="00D73064"/>
    <w:rsid w:val="00D97F48"/>
    <w:rsid w:val="00DA0DBF"/>
    <w:rsid w:val="00DA76C1"/>
    <w:rsid w:val="00DC38EF"/>
    <w:rsid w:val="00DE0E57"/>
    <w:rsid w:val="00DE3F24"/>
    <w:rsid w:val="00DF451A"/>
    <w:rsid w:val="00DF61D2"/>
    <w:rsid w:val="00E010CD"/>
    <w:rsid w:val="00E04F77"/>
    <w:rsid w:val="00E42CC1"/>
    <w:rsid w:val="00E448E7"/>
    <w:rsid w:val="00E546EC"/>
    <w:rsid w:val="00E56A96"/>
    <w:rsid w:val="00E865DA"/>
    <w:rsid w:val="00E90670"/>
    <w:rsid w:val="00E9121D"/>
    <w:rsid w:val="00EA1789"/>
    <w:rsid w:val="00EA3C29"/>
    <w:rsid w:val="00EA658F"/>
    <w:rsid w:val="00EA72FC"/>
    <w:rsid w:val="00EB0197"/>
    <w:rsid w:val="00EB2014"/>
    <w:rsid w:val="00EB427D"/>
    <w:rsid w:val="00EB72BD"/>
    <w:rsid w:val="00EB7A17"/>
    <w:rsid w:val="00EC15D6"/>
    <w:rsid w:val="00EC33A9"/>
    <w:rsid w:val="00EC6772"/>
    <w:rsid w:val="00ED52FC"/>
    <w:rsid w:val="00EE714D"/>
    <w:rsid w:val="00EF195C"/>
    <w:rsid w:val="00F120A5"/>
    <w:rsid w:val="00F36D2A"/>
    <w:rsid w:val="00F42DFD"/>
    <w:rsid w:val="00F67264"/>
    <w:rsid w:val="00F7390C"/>
    <w:rsid w:val="00F75EC9"/>
    <w:rsid w:val="00F77293"/>
    <w:rsid w:val="00F81D28"/>
    <w:rsid w:val="00F82CCC"/>
    <w:rsid w:val="00F85877"/>
    <w:rsid w:val="00F919A4"/>
    <w:rsid w:val="00F95F64"/>
    <w:rsid w:val="00FA60CD"/>
    <w:rsid w:val="00FC51BC"/>
    <w:rsid w:val="00FD3D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254EB"/>
  <w15:chartTrackingRefBased/>
  <w15:docId w15:val="{8FE4D053-B2FD-4C48-877E-12D881FE0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3CDA"/>
    <w:pPr>
      <w:spacing w:after="0" w:line="240" w:lineRule="auto"/>
    </w:pPr>
    <w:rPr>
      <w:rFonts w:ascii="Times New Roman" w:hAnsi="Times New Roman"/>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389</Words>
  <Characters>2086</Characters>
  <Application>Microsoft Office Word</Application>
  <DocSecurity>0</DocSecurity>
  <Lines>86</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Taninh Chanhchaleun</dc:creator>
  <cp:keywords/>
  <dc:description/>
  <cp:lastModifiedBy>Taninh Chanhchaleun</cp:lastModifiedBy>
  <cp:revision>2</cp:revision>
  <dcterms:created xsi:type="dcterms:W3CDTF">2022-05-20T19:13:00Z</dcterms:created>
  <dcterms:modified xsi:type="dcterms:W3CDTF">2022-05-20T19:13:00Z</dcterms:modified>
</cp:coreProperties>
</file>