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D049" w14:textId="77777777" w:rsidR="00AE7D3C" w:rsidRPr="00AE7D3C" w:rsidRDefault="00AE7D3C" w:rsidP="00AE7D3C">
      <w:pPr>
        <w:autoSpaceDE w:val="0"/>
        <w:autoSpaceDN w:val="0"/>
        <w:adjustRightInd w:val="0"/>
        <w:ind w:left="420" w:hanging="240"/>
        <w:jc w:val="center"/>
        <w:outlineLvl w:val="1"/>
        <w:rPr>
          <w:rFonts w:cs="Times New Roman"/>
          <w:b/>
          <w:bCs/>
          <w:szCs w:val="24"/>
        </w:rPr>
      </w:pPr>
      <w:bookmarkStart w:id="0" w:name="_Toc73698821"/>
      <w:bookmarkStart w:id="1" w:name="_Toc83310891"/>
      <w:bookmarkStart w:id="2" w:name="_Toc83362677"/>
      <w:bookmarkStart w:id="3" w:name="_Toc83363086"/>
      <w:bookmarkStart w:id="4" w:name="_Toc90310145"/>
      <w:bookmarkStart w:id="5" w:name="_Toc90390003"/>
      <w:bookmarkStart w:id="6" w:name="_Toc90860583"/>
      <w:r w:rsidRPr="00AE7D3C">
        <w:rPr>
          <w:rFonts w:cs="Times New Roman"/>
          <w:b/>
          <w:bCs/>
          <w:szCs w:val="24"/>
        </w:rPr>
        <w:t xml:space="preserve">22.6 </w:t>
      </w:r>
      <w:proofErr w:type="gramStart"/>
      <w:r w:rsidRPr="00AE7D3C">
        <w:rPr>
          <w:rFonts w:cs="Times New Roman"/>
          <w:b/>
          <w:bCs/>
          <w:szCs w:val="24"/>
        </w:rPr>
        <w:t>Willfully—Defined</w:t>
      </w:r>
      <w:proofErr w:type="gramEnd"/>
      <w:r w:rsidRPr="00AE7D3C">
        <w:rPr>
          <w:rFonts w:cs="Times New Roman"/>
          <w:b/>
          <w:bCs/>
          <w:szCs w:val="24"/>
        </w:rPr>
        <w:t xml:space="preserve"> (26 U.S.C. §§ 7201, 7203, 7206, 7207)</w:t>
      </w:r>
      <w:bookmarkEnd w:id="0"/>
      <w:bookmarkEnd w:id="1"/>
      <w:bookmarkEnd w:id="2"/>
      <w:bookmarkEnd w:id="3"/>
      <w:bookmarkEnd w:id="4"/>
      <w:bookmarkEnd w:id="5"/>
      <w:bookmarkEnd w:id="6"/>
    </w:p>
    <w:p w14:paraId="18A653D8" w14:textId="77777777" w:rsidR="00AE7D3C" w:rsidRPr="00AE7D3C" w:rsidRDefault="00AE7D3C" w:rsidP="00AE7D3C">
      <w:pPr>
        <w:rPr>
          <w:rFonts w:eastAsia="Times New Roman" w:cs="Times New Roman"/>
          <w:color w:val="000000"/>
          <w:szCs w:val="24"/>
        </w:rPr>
      </w:pPr>
    </w:p>
    <w:p w14:paraId="1FBA1E54" w14:textId="77777777" w:rsidR="00226DE2" w:rsidRPr="00742622" w:rsidRDefault="00AE7D3C" w:rsidP="00226DE2">
      <w:pPr>
        <w:rPr>
          <w:rFonts w:eastAsia="Times New Roman" w:cs="Times New Roman"/>
          <w:color w:val="000000"/>
          <w:szCs w:val="24"/>
        </w:rPr>
      </w:pPr>
      <w:r w:rsidRPr="00AE7D3C">
        <w:rPr>
          <w:rFonts w:eastAsia="Times New Roman" w:cs="Times New Roman"/>
          <w:color w:val="000000"/>
          <w:szCs w:val="24"/>
        </w:rPr>
        <w:tab/>
      </w:r>
      <w:r w:rsidR="00226DE2">
        <w:rPr>
          <w:rFonts w:eastAsia="Times New Roman" w:cs="Times New Roman"/>
          <w:color w:val="000000"/>
          <w:szCs w:val="24"/>
        </w:rPr>
        <w:t>To</w:t>
      </w:r>
      <w:r w:rsidR="00226DE2" w:rsidRPr="00742622">
        <w:rPr>
          <w:rFonts w:eastAsia="Times New Roman" w:cs="Times New Roman"/>
          <w:color w:val="000000"/>
          <w:szCs w:val="24"/>
        </w:rPr>
        <w:t xml:space="preserve"> prove that the defendant acted “willfully,” the government must prove beyond a reasonable doubt that the defendant knew federal tax law imposed a duty on [him] [her], and the defendant intentionally and voluntarily violated that duty.  </w:t>
      </w:r>
    </w:p>
    <w:p w14:paraId="422A3DC7" w14:textId="77777777" w:rsidR="00226DE2" w:rsidRPr="00742622" w:rsidRDefault="00226DE2" w:rsidP="00226DE2">
      <w:pPr>
        <w:rPr>
          <w:rFonts w:eastAsia="Times New Roman" w:cs="Times New Roman"/>
          <w:color w:val="000000"/>
          <w:szCs w:val="24"/>
        </w:rPr>
      </w:pPr>
    </w:p>
    <w:p w14:paraId="6990DD26" w14:textId="77777777" w:rsidR="00226DE2" w:rsidRPr="00742622" w:rsidRDefault="00226DE2" w:rsidP="00226DE2">
      <w:pPr>
        <w:rPr>
          <w:rFonts w:eastAsia="Times New Roman" w:cs="Times New Roman"/>
          <w:color w:val="000000"/>
          <w:szCs w:val="24"/>
        </w:rPr>
      </w:pPr>
      <w:r w:rsidRPr="00742622">
        <w:rPr>
          <w:rFonts w:eastAsia="Times New Roman" w:cs="Times New Roman"/>
          <w:color w:val="000000"/>
          <w:szCs w:val="24"/>
        </w:rPr>
        <w:tab/>
        <w:t>[</w:t>
      </w:r>
      <w:r>
        <w:rPr>
          <w:rFonts w:eastAsia="Times New Roman" w:cs="Times New Roman"/>
          <w:color w:val="000000"/>
          <w:szCs w:val="24"/>
        </w:rPr>
        <w:t xml:space="preserve">If the defendant acted </w:t>
      </w:r>
      <w:r w:rsidRPr="00742622">
        <w:rPr>
          <w:rFonts w:eastAsia="Times New Roman" w:cs="Times New Roman"/>
          <w:color w:val="000000"/>
          <w:szCs w:val="24"/>
        </w:rPr>
        <w:t>on a good faith misunderstanding as to the requirements of the law</w:t>
      </w:r>
      <w:r>
        <w:rPr>
          <w:rFonts w:eastAsia="Times New Roman" w:cs="Times New Roman"/>
          <w:color w:val="000000"/>
          <w:szCs w:val="24"/>
        </w:rPr>
        <w:t>,</w:t>
      </w:r>
      <w:r w:rsidRPr="00742622">
        <w:rPr>
          <w:rFonts w:eastAsia="Times New Roman" w:cs="Times New Roman"/>
          <w:color w:val="000000"/>
          <w:szCs w:val="24"/>
        </w:rPr>
        <w:t xml:space="preserve"> </w:t>
      </w:r>
      <w:r>
        <w:rPr>
          <w:rFonts w:eastAsia="Times New Roman" w:cs="Times New Roman"/>
          <w:color w:val="000000"/>
          <w:szCs w:val="24"/>
        </w:rPr>
        <w:t xml:space="preserve">[he] [she] did </w:t>
      </w:r>
      <w:r w:rsidRPr="00742622">
        <w:rPr>
          <w:rFonts w:eastAsia="Times New Roman" w:cs="Times New Roman"/>
          <w:color w:val="000000"/>
          <w:szCs w:val="24"/>
        </w:rPr>
        <w:t xml:space="preserve">not act willfully even if [his] [her] understanding of the law </w:t>
      </w:r>
      <w:r>
        <w:rPr>
          <w:rFonts w:eastAsia="Times New Roman" w:cs="Times New Roman"/>
          <w:color w:val="000000"/>
          <w:szCs w:val="24"/>
        </w:rPr>
        <w:t>was</w:t>
      </w:r>
      <w:r w:rsidRPr="00742622">
        <w:rPr>
          <w:rFonts w:eastAsia="Times New Roman" w:cs="Times New Roman"/>
          <w:color w:val="000000"/>
          <w:szCs w:val="24"/>
        </w:rPr>
        <w:t xml:space="preserve"> wrong or unreasonable.   Nevertheless, merely disagreeing with the law does not constitute a good faith misunderstanding of the law because all persons have a duty to obey the law </w:t>
      </w:r>
      <w:proofErr w:type="gramStart"/>
      <w:r w:rsidRPr="00742622">
        <w:rPr>
          <w:rFonts w:eastAsia="Times New Roman" w:cs="Times New Roman"/>
          <w:color w:val="000000"/>
          <w:szCs w:val="24"/>
        </w:rPr>
        <w:t>whether or not</w:t>
      </w:r>
      <w:proofErr w:type="gramEnd"/>
      <w:r w:rsidRPr="00742622">
        <w:rPr>
          <w:rFonts w:eastAsia="Times New Roman" w:cs="Times New Roman"/>
          <w:color w:val="000000"/>
          <w:szCs w:val="24"/>
        </w:rPr>
        <w:t xml:space="preserve"> they agree with it.  Thus, </w:t>
      </w:r>
      <w:r>
        <w:rPr>
          <w:rFonts w:eastAsia="Times New Roman" w:cs="Times New Roman"/>
          <w:color w:val="000000"/>
          <w:szCs w:val="24"/>
        </w:rPr>
        <w:t>to</w:t>
      </w:r>
      <w:r w:rsidRPr="00742622">
        <w:rPr>
          <w:rFonts w:eastAsia="Times New Roman" w:cs="Times New Roman"/>
          <w:color w:val="000000"/>
          <w:szCs w:val="24"/>
        </w:rPr>
        <w:t xml:space="preserve"> prove that the defendant acted willfully, the government must prove beyond a reasonable doubt that the defendant did not have a good faith belief that [he] [she] was complying with the law.]</w:t>
      </w:r>
    </w:p>
    <w:p w14:paraId="7580DD2F" w14:textId="77777777" w:rsidR="00226DE2" w:rsidRPr="00742622" w:rsidRDefault="00226DE2" w:rsidP="00226DE2">
      <w:pPr>
        <w:rPr>
          <w:rFonts w:eastAsia="Times New Roman" w:cs="Times New Roman"/>
          <w:color w:val="000000"/>
          <w:szCs w:val="24"/>
        </w:rPr>
      </w:pPr>
    </w:p>
    <w:p w14:paraId="6BB240DE" w14:textId="77777777" w:rsidR="00226DE2" w:rsidRPr="00742622" w:rsidRDefault="00226DE2" w:rsidP="00226DE2">
      <w:pPr>
        <w:ind w:right="-180"/>
        <w:jc w:val="center"/>
        <w:rPr>
          <w:rFonts w:eastAsia="Times New Roman" w:cs="Times New Roman"/>
          <w:color w:val="000000"/>
          <w:szCs w:val="24"/>
        </w:rPr>
      </w:pPr>
      <w:r w:rsidRPr="00742622">
        <w:rPr>
          <w:rFonts w:eastAsia="Times New Roman" w:cs="Times New Roman"/>
          <w:b/>
          <w:color w:val="000000"/>
          <w:szCs w:val="24"/>
        </w:rPr>
        <w:t>Comment</w:t>
      </w:r>
    </w:p>
    <w:p w14:paraId="306F7AF6" w14:textId="77777777" w:rsidR="00226DE2" w:rsidRPr="00742622" w:rsidRDefault="00226DE2" w:rsidP="00226DE2">
      <w:pPr>
        <w:rPr>
          <w:rFonts w:eastAsia="Times New Roman" w:cs="Times New Roman"/>
          <w:color w:val="000000"/>
          <w:szCs w:val="24"/>
        </w:rPr>
      </w:pPr>
    </w:p>
    <w:p w14:paraId="3FCD0203" w14:textId="77777777" w:rsidR="00226DE2" w:rsidRPr="008926DF" w:rsidRDefault="00226DE2" w:rsidP="00226DE2">
      <w:pPr>
        <w:rPr>
          <w:rFonts w:eastAsia="Times New Roman" w:cs="Times New Roman"/>
          <w:color w:val="000000"/>
          <w:szCs w:val="24"/>
        </w:rPr>
      </w:pPr>
      <w:r w:rsidRPr="00742622">
        <w:rPr>
          <w:rFonts w:eastAsia="Times New Roman" w:cs="Times New Roman"/>
          <w:color w:val="000000"/>
          <w:szCs w:val="24"/>
        </w:rPr>
        <w:tab/>
        <w:t>Sections 7201</w:t>
      </w:r>
      <w:r>
        <w:rPr>
          <w:rFonts w:eastAsia="Times New Roman" w:cs="Times New Roman"/>
          <w:color w:val="000000"/>
          <w:szCs w:val="24"/>
        </w:rPr>
        <w:t>-</w:t>
      </w:r>
      <w:r w:rsidRPr="00742622">
        <w:rPr>
          <w:rFonts w:eastAsia="Times New Roman" w:cs="Times New Roman"/>
          <w:color w:val="000000"/>
          <w:szCs w:val="24"/>
        </w:rPr>
        <w:t xml:space="preserve">7207 of the Internal Revenue Code use the term “willfully.”  In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201 (1991), the Supreme Court set forth the following definition: “Willfulness, as construed by our prior decisions in criminal tax cases, requires the Government to prove that the law imposed a duty on the defendant, that the defendant knew of this duty, and that he voluntarily and intentionally violated that duty.”  This same definition applies </w:t>
      </w:r>
      <w:r>
        <w:rPr>
          <w:rFonts w:eastAsia="Times New Roman" w:cs="Times New Roman"/>
          <w:color w:val="000000"/>
          <w:szCs w:val="24"/>
        </w:rPr>
        <w:t>to both misdemeanors and felonies in the Revenue Code.</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 See United States v. </w:t>
      </w:r>
      <w:proofErr w:type="spellStart"/>
      <w:r w:rsidRPr="00742622">
        <w:rPr>
          <w:rFonts w:eastAsia="Times New Roman" w:cs="Times New Roman"/>
          <w:i/>
          <w:color w:val="000000"/>
          <w:szCs w:val="24"/>
        </w:rPr>
        <w:t>Pomponio</w:t>
      </w:r>
      <w:proofErr w:type="spellEnd"/>
      <w:r w:rsidRPr="00742622">
        <w:rPr>
          <w:rFonts w:eastAsia="Times New Roman" w:cs="Times New Roman"/>
          <w:color w:val="000000"/>
          <w:szCs w:val="24"/>
        </w:rPr>
        <w:t xml:space="preserve">, 429 U.S. 10, 12 (1976) (citing </w:t>
      </w:r>
      <w:r w:rsidRPr="00742622">
        <w:rPr>
          <w:rFonts w:eastAsia="Times New Roman" w:cs="Times New Roman"/>
          <w:i/>
          <w:color w:val="000000"/>
          <w:szCs w:val="24"/>
        </w:rPr>
        <w:t>United States v. Bishop</w:t>
      </w:r>
      <w:r w:rsidRPr="00742622">
        <w:rPr>
          <w:rFonts w:eastAsia="Times New Roman" w:cs="Times New Roman"/>
          <w:color w:val="000000"/>
          <w:szCs w:val="24"/>
        </w:rPr>
        <w:t xml:space="preserve">, 412 U.S. 346, 359–60 (1973)).  “In other words, if you know that you owe taxes and you do not pay them, you have acted </w:t>
      </w:r>
      <w:bookmarkStart w:id="7" w:name="SDU_10"/>
      <w:bookmarkEnd w:id="7"/>
      <w:r w:rsidRPr="00742622">
        <w:rPr>
          <w:rFonts w:eastAsia="Times New Roman" w:cs="Times New Roman"/>
          <w:color w:val="000000"/>
          <w:szCs w:val="24"/>
        </w:rPr>
        <w:t xml:space="preserve">willfully.”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Easterday</w:t>
      </w:r>
      <w:proofErr w:type="spellEnd"/>
      <w:r w:rsidRPr="00742622">
        <w:rPr>
          <w:rFonts w:eastAsia="Times New Roman" w:cs="Times New Roman"/>
          <w:color w:val="000000"/>
          <w:szCs w:val="24"/>
        </w:rPr>
        <w:t xml:space="preserve">, 564 F.3d 1004, 1006 (9th Cir. 2009).  Despite earlier case law suggesting the contrary, the element of willfulness does not require that the defendant have the financial ability to pay the taxes.  </w:t>
      </w:r>
      <w:r w:rsidRPr="00742622">
        <w:rPr>
          <w:rFonts w:eastAsia="Times New Roman" w:cs="Times New Roman"/>
          <w:i/>
          <w:color w:val="000000"/>
          <w:szCs w:val="24"/>
        </w:rPr>
        <w:t xml:space="preserve">See id. </w:t>
      </w:r>
      <w:r w:rsidRPr="00742622">
        <w:rPr>
          <w:rFonts w:eastAsia="Times New Roman" w:cs="Times New Roman"/>
          <w:color w:val="000000"/>
          <w:szCs w:val="24"/>
        </w:rPr>
        <w:t xml:space="preserve">at 1005 (holding that </w:t>
      </w:r>
      <w:r w:rsidRPr="00742622">
        <w:rPr>
          <w:rFonts w:eastAsia="Times New Roman" w:cs="Times New Roman"/>
          <w:i/>
          <w:color w:val="000000"/>
          <w:szCs w:val="24"/>
        </w:rPr>
        <w:t>United States v. Poll</w:t>
      </w:r>
      <w:r w:rsidRPr="00742622">
        <w:rPr>
          <w:rFonts w:eastAsia="Times New Roman" w:cs="Times New Roman"/>
          <w:color w:val="000000"/>
          <w:szCs w:val="24"/>
        </w:rPr>
        <w:t>, 521 F.2d 329 (9th Cir. 1975)</w:t>
      </w:r>
      <w:r>
        <w:rPr>
          <w:rFonts w:eastAsia="Times New Roman" w:cs="Times New Roman"/>
          <w:color w:val="000000"/>
          <w:szCs w:val="24"/>
        </w:rPr>
        <w:t>,</w:t>
      </w:r>
      <w:r w:rsidRPr="00742622">
        <w:rPr>
          <w:rFonts w:eastAsia="Times New Roman" w:cs="Times New Roman"/>
          <w:color w:val="000000"/>
          <w:szCs w:val="24"/>
        </w:rPr>
        <w:t xml:space="preserve"> is no longer controlling authority </w:t>
      </w:r>
      <w:proofErr w:type="gramStart"/>
      <w:r w:rsidRPr="00742622">
        <w:rPr>
          <w:rFonts w:eastAsia="Times New Roman" w:cs="Times New Roman"/>
          <w:color w:val="000000"/>
          <w:szCs w:val="24"/>
        </w:rPr>
        <w:t>in light of</w:t>
      </w:r>
      <w:proofErr w:type="gramEnd"/>
      <w:r w:rsidRPr="00742622">
        <w:rPr>
          <w:rFonts w:eastAsia="Times New Roman" w:cs="Times New Roman"/>
          <w:color w:val="000000"/>
          <w:szCs w:val="24"/>
        </w:rPr>
        <w:t xml:space="preserve"> intervening Supreme Court decisions).  In a </w:t>
      </w:r>
      <w:r>
        <w:rPr>
          <w:rFonts w:eastAsia="Times New Roman" w:cs="Times New Roman"/>
          <w:color w:val="000000"/>
          <w:szCs w:val="24"/>
        </w:rPr>
        <w:t xml:space="preserve">prosecution alleging a </w:t>
      </w:r>
      <w:r w:rsidRPr="00742622">
        <w:rPr>
          <w:rFonts w:eastAsia="Times New Roman" w:cs="Times New Roman"/>
          <w:color w:val="000000"/>
          <w:szCs w:val="24"/>
        </w:rPr>
        <w:t xml:space="preserve">failure to file </w:t>
      </w:r>
      <w:r>
        <w:rPr>
          <w:rFonts w:eastAsia="Times New Roman" w:cs="Times New Roman"/>
          <w:color w:val="000000"/>
          <w:szCs w:val="24"/>
        </w:rPr>
        <w:t xml:space="preserve">a </w:t>
      </w:r>
      <w:r w:rsidRPr="00742622">
        <w:rPr>
          <w:rFonts w:eastAsia="Times New Roman" w:cs="Times New Roman"/>
          <w:color w:val="000000"/>
          <w:szCs w:val="24"/>
        </w:rPr>
        <w:t>tax return, the government is not required to prove an intent to evade or defeat a tax</w:t>
      </w:r>
      <w:r>
        <w:rPr>
          <w:rFonts w:eastAsia="Times New Roman" w:cs="Times New Roman"/>
          <w:color w:val="000000"/>
          <w:szCs w:val="24"/>
        </w:rPr>
        <w:t xml:space="preserve">.  </w:t>
      </w:r>
      <w:r w:rsidRPr="00742622">
        <w:rPr>
          <w:rFonts w:eastAsia="Times New Roman" w:cs="Times New Roman"/>
          <w:i/>
          <w:color w:val="000000"/>
          <w:szCs w:val="24"/>
        </w:rPr>
        <w:t>United States v. Meredith</w:t>
      </w:r>
      <w:r w:rsidRPr="00742622">
        <w:rPr>
          <w:rFonts w:eastAsia="Times New Roman" w:cs="Times New Roman"/>
          <w:color w:val="000000"/>
          <w:szCs w:val="24"/>
        </w:rPr>
        <w:t>, 685 F.3d 814, 826 (9th Cir. 2012).</w:t>
      </w:r>
      <w:r>
        <w:rPr>
          <w:rFonts w:eastAsia="Times New Roman" w:cs="Times New Roman"/>
          <w:color w:val="000000"/>
          <w:szCs w:val="24"/>
        </w:rPr>
        <w:t xml:space="preserve">  “</w:t>
      </w:r>
      <w:r w:rsidRPr="008926DF">
        <w:rPr>
          <w:rFonts w:eastAsia="Times New Roman" w:cs="Times New Roman"/>
          <w:color w:val="000000"/>
          <w:szCs w:val="24"/>
        </w:rPr>
        <w:t>Intent to evade or defeat taxes is merely one possible way to establish willfulness</w:t>
      </w:r>
      <w:r>
        <w:rPr>
          <w:rFonts w:eastAsia="Times New Roman" w:cs="Times New Roman"/>
          <w:color w:val="000000"/>
          <w:szCs w:val="24"/>
        </w:rPr>
        <w:t>,” and “[a]</w:t>
      </w:r>
      <w:proofErr w:type="spellStart"/>
      <w:r w:rsidRPr="008926DF">
        <w:rPr>
          <w:rFonts w:eastAsia="Times New Roman" w:cs="Times New Roman"/>
          <w:color w:val="000000"/>
          <w:szCs w:val="24"/>
        </w:rPr>
        <w:t>ny</w:t>
      </w:r>
      <w:proofErr w:type="spellEnd"/>
      <w:r w:rsidRPr="008926DF">
        <w:rPr>
          <w:rFonts w:eastAsia="Times New Roman" w:cs="Times New Roman"/>
          <w:color w:val="000000"/>
          <w:szCs w:val="24"/>
        </w:rPr>
        <w:t xml:space="preserve"> voluntary act committed with the specific intent to disobey or disregard the law qualifies as willfulness.</w:t>
      </w:r>
      <w:r>
        <w:rPr>
          <w:rFonts w:eastAsia="Times New Roman" w:cs="Times New Roman"/>
          <w:color w:val="000000"/>
          <w:szCs w:val="24"/>
        </w:rPr>
        <w:t xml:space="preserve">”  </w:t>
      </w:r>
      <w:r>
        <w:rPr>
          <w:rFonts w:eastAsia="Times New Roman" w:cs="Times New Roman"/>
          <w:i/>
          <w:iCs/>
          <w:color w:val="000000"/>
          <w:szCs w:val="24"/>
        </w:rPr>
        <w:t>Id.</w:t>
      </w:r>
    </w:p>
    <w:p w14:paraId="36D31458" w14:textId="77777777" w:rsidR="00226DE2" w:rsidRPr="00742622" w:rsidRDefault="00226DE2" w:rsidP="00226DE2">
      <w:pPr>
        <w:rPr>
          <w:rFonts w:eastAsia="Times New Roman" w:cs="Times New Roman"/>
          <w:color w:val="000000"/>
          <w:szCs w:val="24"/>
        </w:rPr>
      </w:pPr>
    </w:p>
    <w:p w14:paraId="5AC032FB" w14:textId="77777777" w:rsidR="00226DE2" w:rsidRPr="00742622" w:rsidRDefault="00226DE2" w:rsidP="00226DE2">
      <w:pPr>
        <w:rPr>
          <w:rFonts w:eastAsia="Times New Roman" w:cs="Times New Roman"/>
          <w:color w:val="000000"/>
          <w:szCs w:val="24"/>
        </w:rPr>
      </w:pPr>
      <w:r w:rsidRPr="00742622">
        <w:rPr>
          <w:rFonts w:eastAsia="Times New Roman" w:cs="Times New Roman"/>
          <w:color w:val="000000"/>
          <w:szCs w:val="24"/>
        </w:rPr>
        <w:tab/>
        <w:t xml:space="preserve">The bracketed second paragraph of this instruction may be used when there is evidence </w:t>
      </w:r>
      <w:r>
        <w:rPr>
          <w:rFonts w:eastAsia="Times New Roman" w:cs="Times New Roman"/>
          <w:color w:val="000000"/>
          <w:szCs w:val="24"/>
        </w:rPr>
        <w:t>the</w:t>
      </w:r>
      <w:r w:rsidRPr="00742622">
        <w:rPr>
          <w:rFonts w:eastAsia="Times New Roman" w:cs="Times New Roman"/>
          <w:color w:val="000000"/>
          <w:szCs w:val="24"/>
        </w:rPr>
        <w:t xml:space="preserve"> defendant acted on a good faith but erroneous belief as to the requirements of the tax laws.  In </w:t>
      </w:r>
      <w:r w:rsidRPr="00742622">
        <w:rPr>
          <w:rFonts w:eastAsia="Times New Roman" w:cs="Times New Roman"/>
          <w:i/>
          <w:color w:val="000000"/>
          <w:szCs w:val="24"/>
        </w:rPr>
        <w:t>United States v. Trevino</w:t>
      </w:r>
      <w:r w:rsidRPr="00742622">
        <w:rPr>
          <w:rFonts w:eastAsia="Times New Roman" w:cs="Times New Roman"/>
          <w:color w:val="000000"/>
          <w:szCs w:val="24"/>
        </w:rPr>
        <w:t>, 419 F.3d 896, 901 (9th Cir. 2005), the Ninth Circuit explained:</w:t>
      </w:r>
    </w:p>
    <w:p w14:paraId="1A70BE2C" w14:textId="77777777" w:rsidR="00226DE2" w:rsidRPr="00742622" w:rsidRDefault="00226DE2" w:rsidP="00226DE2">
      <w:pPr>
        <w:rPr>
          <w:rFonts w:eastAsia="Times New Roman" w:cs="Times New Roman"/>
          <w:color w:val="000000"/>
          <w:szCs w:val="24"/>
        </w:rPr>
      </w:pPr>
    </w:p>
    <w:p w14:paraId="723C628B" w14:textId="77777777" w:rsidR="00226DE2" w:rsidRPr="00742622" w:rsidRDefault="00226DE2" w:rsidP="00226DE2">
      <w:pPr>
        <w:ind w:left="720" w:right="720"/>
        <w:jc w:val="both"/>
        <w:rPr>
          <w:rFonts w:eastAsia="Times New Roman" w:cs="Times New Roman"/>
          <w:color w:val="000000"/>
          <w:szCs w:val="24"/>
        </w:rPr>
      </w:pPr>
      <w:r w:rsidRPr="00742622">
        <w:rPr>
          <w:rFonts w:eastAsia="Times New Roman" w:cs="Times New Roman"/>
          <w:color w:val="000000"/>
          <w:szCs w:val="24"/>
        </w:rPr>
        <w:t xml:space="preserve">The government’s burden of proving willfulness requires negating [1] a defendant’s claim of ignorance of the law </w:t>
      </w:r>
      <w:r w:rsidRPr="00742622">
        <w:rPr>
          <w:rFonts w:eastAsia="Times New Roman" w:cs="Times New Roman"/>
          <w:b/>
          <w:i/>
          <w:color w:val="000000"/>
          <w:szCs w:val="24"/>
        </w:rPr>
        <w:t>or</w:t>
      </w:r>
      <w:r w:rsidRPr="00742622">
        <w:rPr>
          <w:rFonts w:eastAsia="Times New Roman" w:cs="Times New Roman"/>
          <w:color w:val="000000"/>
          <w:szCs w:val="24"/>
        </w:rPr>
        <w:t xml:space="preserve"> [2] a claim that because of a </w:t>
      </w:r>
      <w:r w:rsidRPr="00742622">
        <w:rPr>
          <w:rFonts w:eastAsia="Times New Roman" w:cs="Times New Roman"/>
          <w:i/>
          <w:color w:val="000000"/>
          <w:szCs w:val="24"/>
        </w:rPr>
        <w:t>misunderstanding of the law,</w:t>
      </w:r>
      <w:r w:rsidRPr="00742622">
        <w:rPr>
          <w:rFonts w:eastAsia="Times New Roman" w:cs="Times New Roman"/>
          <w:color w:val="000000"/>
          <w:szCs w:val="24"/>
        </w:rPr>
        <w:t xml:space="preserve"> he had a </w:t>
      </w:r>
      <w:r w:rsidRPr="00742622">
        <w:rPr>
          <w:rFonts w:eastAsia="Times New Roman" w:cs="Times New Roman"/>
          <w:i/>
          <w:color w:val="000000"/>
          <w:szCs w:val="24"/>
        </w:rPr>
        <w:t>good-faith belief</w:t>
      </w:r>
      <w:r w:rsidRPr="00742622">
        <w:rPr>
          <w:rFonts w:eastAsia="Times New Roman" w:cs="Times New Roman"/>
          <w:color w:val="000000"/>
          <w:szCs w:val="24"/>
        </w:rPr>
        <w:t xml:space="preserve"> that he was not violating any of the provisions of the tax laws. This is so because one cannot be aware that the law imposes a duty upon him and yet be ignorant of it, misunderstand the law, or believe that the duty does not exist.  </w:t>
      </w:r>
      <w:r w:rsidRPr="00742622">
        <w:rPr>
          <w:rFonts w:eastAsia="Times New Roman" w:cs="Times New Roman"/>
          <w:i/>
          <w:color w:val="000000"/>
          <w:szCs w:val="24"/>
        </w:rPr>
        <w:t>Cheek v. United States,</w:t>
      </w:r>
      <w:r w:rsidRPr="00742622">
        <w:rPr>
          <w:rFonts w:eastAsia="Times New Roman" w:cs="Times New Roman"/>
          <w:color w:val="000000"/>
          <w:szCs w:val="24"/>
        </w:rPr>
        <w:t xml:space="preserve"> 498 U.S. 192, 202 (1991) (emphasis added) . . .  </w:t>
      </w:r>
      <w:bookmarkStart w:id="8" w:name="#HN;F1"/>
      <w:bookmarkStart w:id="9" w:name="B12007138881"/>
      <w:bookmarkEnd w:id="8"/>
      <w:bookmarkEnd w:id="9"/>
      <w:proofErr w:type="gramStart"/>
      <w:r w:rsidRPr="00742622">
        <w:rPr>
          <w:rFonts w:eastAsia="Times New Roman" w:cs="Times New Roman"/>
          <w:color w:val="000000"/>
          <w:szCs w:val="24"/>
        </w:rPr>
        <w:t>In order to</w:t>
      </w:r>
      <w:proofErr w:type="gramEnd"/>
      <w:r w:rsidRPr="00742622">
        <w:rPr>
          <w:rFonts w:eastAsia="Times New Roman" w:cs="Times New Roman"/>
          <w:color w:val="000000"/>
          <w:szCs w:val="24"/>
        </w:rPr>
        <w:t xml:space="preserve"> rely on a good faith defense, the defendant must in fact have some “belief;” either that her own understanding was correct, or that she in good faith </w:t>
      </w:r>
      <w:r w:rsidRPr="00742622">
        <w:rPr>
          <w:rFonts w:eastAsia="Times New Roman" w:cs="Times New Roman"/>
          <w:color w:val="000000"/>
          <w:szCs w:val="24"/>
        </w:rPr>
        <w:lastRenderedPageBreak/>
        <w:t xml:space="preserve">relied on the tax advice of a qualified tax professional.  </w:t>
      </w:r>
      <w:r w:rsidRPr="00742622">
        <w:rPr>
          <w:rFonts w:eastAsia="Times New Roman" w:cs="Times New Roman"/>
          <w:i/>
          <w:color w:val="000000"/>
          <w:szCs w:val="24"/>
        </w:rPr>
        <w:t>See United States v. Bishop,</w:t>
      </w:r>
      <w:r w:rsidRPr="00742622">
        <w:rPr>
          <w:rFonts w:eastAsia="Times New Roman" w:cs="Times New Roman"/>
          <w:color w:val="000000"/>
          <w:szCs w:val="24"/>
        </w:rPr>
        <w:t xml:space="preserve"> 291 F.3d 1100, 1106</w:t>
      </w:r>
      <w:r>
        <w:rPr>
          <w:rFonts w:eastAsia="Times New Roman" w:cs="Times New Roman"/>
          <w:color w:val="000000"/>
          <w:szCs w:val="24"/>
        </w:rPr>
        <w:t>–</w:t>
      </w:r>
      <w:r w:rsidRPr="00742622">
        <w:rPr>
          <w:rFonts w:eastAsia="Times New Roman" w:cs="Times New Roman"/>
          <w:color w:val="000000"/>
          <w:szCs w:val="24"/>
        </w:rPr>
        <w:t>07 (9th Cir. 2002).</w:t>
      </w:r>
    </w:p>
    <w:p w14:paraId="119D500E" w14:textId="77777777" w:rsidR="00226DE2" w:rsidRPr="00742622" w:rsidRDefault="00226DE2" w:rsidP="00226DE2">
      <w:pPr>
        <w:rPr>
          <w:rFonts w:eastAsia="Times New Roman" w:cs="Times New Roman"/>
          <w:color w:val="000000"/>
          <w:szCs w:val="24"/>
        </w:rPr>
      </w:pPr>
      <w:r w:rsidRPr="00742622">
        <w:rPr>
          <w:rFonts w:eastAsia="Times New Roman" w:cs="Times New Roman"/>
          <w:color w:val="000000"/>
          <w:szCs w:val="24"/>
        </w:rPr>
        <w:tab/>
        <w:t xml:space="preserve">Nonetheless, Ninth Circuit precedent forecloses the argument that </w:t>
      </w:r>
      <w:r>
        <w:rPr>
          <w:rFonts w:eastAsia="Times New Roman" w:cs="Times New Roman"/>
          <w:color w:val="000000"/>
          <w:szCs w:val="24"/>
        </w:rPr>
        <w:t>the</w:t>
      </w:r>
      <w:r w:rsidRPr="00742622">
        <w:rPr>
          <w:rFonts w:eastAsia="Times New Roman" w:cs="Times New Roman"/>
          <w:color w:val="000000"/>
          <w:szCs w:val="24"/>
        </w:rPr>
        <w:t xml:space="preserve"> defendant is entitled to a separate “good faith” instruction “when the jury has been adequately instructed </w:t>
      </w:r>
      <w:proofErr w:type="gramStart"/>
      <w:r w:rsidRPr="00742622">
        <w:rPr>
          <w:rFonts w:eastAsia="Times New Roman" w:cs="Times New Roman"/>
          <w:color w:val="000000"/>
          <w:szCs w:val="24"/>
        </w:rPr>
        <w:t>with regard to</w:t>
      </w:r>
      <w:proofErr w:type="gramEnd"/>
      <w:r w:rsidRPr="00742622">
        <w:rPr>
          <w:rFonts w:eastAsia="Times New Roman" w:cs="Times New Roman"/>
          <w:color w:val="000000"/>
          <w:szCs w:val="24"/>
        </w:rPr>
        <w:t xml:space="preserve"> the intent required to be found guilty of the crime charged.”  </w:t>
      </w:r>
      <w:r w:rsidRPr="00742622">
        <w:rPr>
          <w:rFonts w:eastAsia="Times New Roman" w:cs="Times New Roman"/>
          <w:i/>
          <w:color w:val="000000"/>
          <w:szCs w:val="24"/>
        </w:rPr>
        <w:t>United States v. Hickey</w:t>
      </w:r>
      <w:r w:rsidRPr="00742622">
        <w:rPr>
          <w:rFonts w:eastAsia="Times New Roman" w:cs="Times New Roman"/>
          <w:color w:val="000000"/>
          <w:szCs w:val="24"/>
        </w:rPr>
        <w:t>, 580 F.3d 922, 931 (9th Cir. 2009) (holding no good faith instruction needed when jury properly instructed on intent to defraud).</w:t>
      </w:r>
    </w:p>
    <w:p w14:paraId="5B14EFBE" w14:textId="77777777" w:rsidR="00226DE2" w:rsidRPr="00742622" w:rsidRDefault="00226DE2" w:rsidP="00226DE2">
      <w:pPr>
        <w:rPr>
          <w:rFonts w:eastAsia="Times New Roman" w:cs="Times New Roman"/>
          <w:color w:val="000000"/>
          <w:szCs w:val="24"/>
        </w:rPr>
      </w:pPr>
    </w:p>
    <w:p w14:paraId="4D3E30E0" w14:textId="77777777" w:rsidR="00226DE2" w:rsidRPr="00742622" w:rsidRDefault="00226DE2" w:rsidP="00226DE2">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The</w:t>
      </w:r>
      <w:r w:rsidRPr="00742622">
        <w:rPr>
          <w:rFonts w:eastAsia="Times New Roman" w:cs="Times New Roman"/>
          <w:color w:val="000000"/>
          <w:szCs w:val="24"/>
        </w:rPr>
        <w:t xml:space="preserve"> defendant’s views regarding the validity of a tax statute </w:t>
      </w:r>
      <w:r>
        <w:rPr>
          <w:rFonts w:eastAsia="Times New Roman" w:cs="Times New Roman"/>
          <w:color w:val="000000"/>
          <w:szCs w:val="24"/>
        </w:rPr>
        <w:t>are</w:t>
      </w:r>
      <w:r w:rsidRPr="00742622">
        <w:rPr>
          <w:rFonts w:eastAsia="Times New Roman" w:cs="Times New Roman"/>
          <w:color w:val="000000"/>
          <w:szCs w:val="24"/>
        </w:rPr>
        <w:t xml:space="preserve"> irrelevant to the issue of willfulness and, if heard, the jury </w:t>
      </w:r>
      <w:r>
        <w:rPr>
          <w:rFonts w:eastAsia="Times New Roman" w:cs="Times New Roman"/>
          <w:color w:val="000000"/>
          <w:szCs w:val="24"/>
        </w:rPr>
        <w:t>can</w:t>
      </w:r>
      <w:r w:rsidRPr="00742622">
        <w:rPr>
          <w:rFonts w:eastAsia="Times New Roman" w:cs="Times New Roman"/>
          <w:color w:val="000000"/>
          <w:szCs w:val="24"/>
        </w:rPr>
        <w:t xml:space="preserve"> be instructed to disregard such views.  </w:t>
      </w:r>
      <w:r w:rsidRPr="00742622">
        <w:rPr>
          <w:rFonts w:eastAsia="Times New Roman" w:cs="Times New Roman"/>
          <w:i/>
          <w:color w:val="000000"/>
          <w:szCs w:val="24"/>
        </w:rPr>
        <w:t>See United States v. Powell</w:t>
      </w:r>
      <w:r w:rsidRPr="00742622">
        <w:rPr>
          <w:rFonts w:eastAsia="Times New Roman" w:cs="Times New Roman"/>
          <w:color w:val="000000"/>
          <w:szCs w:val="24"/>
        </w:rPr>
        <w:t xml:space="preserve">, 955 F.2d 1206, 1212 (9th Cir. 1992) (concluding that district court did not plainly err in instructing that “[m]ere disagreement with the law, in and of itself, does not constitute good faith misunderstanding under the requirements of </w:t>
      </w:r>
      <w:proofErr w:type="gramStart"/>
      <w:r w:rsidRPr="00742622">
        <w:rPr>
          <w:rFonts w:eastAsia="Times New Roman" w:cs="Times New Roman"/>
          <w:color w:val="000000"/>
          <w:szCs w:val="24"/>
        </w:rPr>
        <w:t>law[</w:t>
      </w:r>
      <w:proofErr w:type="gramEnd"/>
      <w:r>
        <w:rPr>
          <w:rFonts w:eastAsia="Times New Roman" w:cs="Times New Roman"/>
          <w:color w:val="000000"/>
          <w:szCs w:val="24"/>
        </w:rPr>
        <w:t xml:space="preserve"> </w:t>
      </w:r>
      <w:r w:rsidRPr="00742622">
        <w:rPr>
          <w:rFonts w:eastAsia="Times New Roman" w:cs="Times New Roman"/>
          <w:color w:val="000000"/>
          <w:szCs w:val="24"/>
        </w:rPr>
        <w:t>] [b]</w:t>
      </w:r>
      <w:proofErr w:type="spellStart"/>
      <w:r w:rsidRPr="00742622">
        <w:rPr>
          <w:rFonts w:eastAsia="Times New Roman" w:cs="Times New Roman"/>
          <w:color w:val="000000"/>
          <w:szCs w:val="24"/>
        </w:rPr>
        <w:t>ecause</w:t>
      </w:r>
      <w:proofErr w:type="spellEnd"/>
      <w:r w:rsidRPr="00742622">
        <w:rPr>
          <w:rFonts w:eastAsia="Times New Roman" w:cs="Times New Roman"/>
          <w:color w:val="000000"/>
          <w:szCs w:val="24"/>
        </w:rPr>
        <w:t xml:space="preserve"> it is the duty of all persons to obey the law whether or not they [agree with it]”).</w:t>
      </w:r>
      <w:r w:rsidRPr="00742622">
        <w:rPr>
          <w:rFonts w:eastAsia="Times New Roman" w:cs="Times New Roman"/>
          <w:color w:val="000000"/>
          <w:szCs w:val="24"/>
        </w:rPr>
        <w:br/>
      </w:r>
    </w:p>
    <w:p w14:paraId="65E5EDF2" w14:textId="77777777" w:rsidR="00226DE2" w:rsidRPr="00742622" w:rsidRDefault="00226DE2" w:rsidP="00226DE2">
      <w:pPr>
        <w:rPr>
          <w:rFonts w:eastAsia="Times New Roman" w:cs="Times New Roman"/>
          <w:color w:val="000000"/>
          <w:szCs w:val="24"/>
        </w:rPr>
      </w:pPr>
      <w:r w:rsidRPr="00742622">
        <w:rPr>
          <w:rFonts w:eastAsia="Times New Roman" w:cs="Times New Roman"/>
          <w:color w:val="000000"/>
          <w:szCs w:val="24"/>
        </w:rPr>
        <w:tab/>
        <w:t xml:space="preserve">Willfulness is a state of mind that may be established by evidence of fraudulent acts. </w:t>
      </w:r>
      <w:r>
        <w:rPr>
          <w:rFonts w:eastAsia="Times New Roman" w:cs="Times New Roman"/>
          <w:color w:val="000000"/>
          <w:szCs w:val="24"/>
        </w:rPr>
        <w:t xml:space="preserve"> </w:t>
      </w:r>
      <w:r w:rsidRPr="00742622">
        <w:rPr>
          <w:rFonts w:eastAsia="Times New Roman" w:cs="Times New Roman"/>
          <w:i/>
          <w:color w:val="000000"/>
          <w:szCs w:val="24"/>
        </w:rPr>
        <w:t>See United States v. Voorhies</w:t>
      </w:r>
      <w:r w:rsidRPr="00742622">
        <w:rPr>
          <w:rFonts w:eastAsia="Times New Roman" w:cs="Times New Roman"/>
          <w:color w:val="000000"/>
          <w:szCs w:val="24"/>
        </w:rPr>
        <w:t xml:space="preserve">, 658 F.2d 710, 715 (9th Cir. 1981); </w:t>
      </w:r>
      <w:r w:rsidRPr="00742622">
        <w:rPr>
          <w:rFonts w:eastAsia="Times New Roman" w:cs="Times New Roman"/>
          <w:i/>
          <w:color w:val="000000"/>
          <w:szCs w:val="24"/>
        </w:rPr>
        <w:t xml:space="preserve">see also United States v. </w:t>
      </w:r>
      <w:proofErr w:type="spellStart"/>
      <w:r w:rsidRPr="00742622">
        <w:rPr>
          <w:rFonts w:eastAsia="Times New Roman" w:cs="Times New Roman"/>
          <w:i/>
          <w:color w:val="000000"/>
          <w:szCs w:val="24"/>
        </w:rPr>
        <w:t>Conforte</w:t>
      </w:r>
      <w:proofErr w:type="spellEnd"/>
      <w:r w:rsidRPr="00742622">
        <w:rPr>
          <w:rFonts w:eastAsia="Times New Roman" w:cs="Times New Roman"/>
          <w:i/>
          <w:color w:val="000000"/>
          <w:szCs w:val="24"/>
        </w:rPr>
        <w:t>,</w:t>
      </w:r>
      <w:r w:rsidRPr="00742622">
        <w:rPr>
          <w:rFonts w:eastAsia="Times New Roman" w:cs="Times New Roman"/>
          <w:color w:val="000000"/>
          <w:szCs w:val="24"/>
        </w:rPr>
        <w:t xml:space="preserve"> 624 F.2d 869, 875 (9th Cir. 1980).</w:t>
      </w:r>
    </w:p>
    <w:p w14:paraId="40E63E52" w14:textId="77777777" w:rsidR="00226DE2" w:rsidRPr="00742622" w:rsidRDefault="00226DE2" w:rsidP="00226DE2">
      <w:pPr>
        <w:rPr>
          <w:rFonts w:eastAsia="Times New Roman" w:cs="Times New Roman"/>
          <w:color w:val="000000"/>
          <w:szCs w:val="24"/>
        </w:rPr>
      </w:pPr>
    </w:p>
    <w:p w14:paraId="5BF1AEB9" w14:textId="77777777" w:rsidR="00226DE2" w:rsidRPr="00461E5F" w:rsidRDefault="00226DE2" w:rsidP="00226DE2">
      <w:pPr>
        <w:jc w:val="right"/>
        <w:rPr>
          <w:rFonts w:eastAsia="Times New Roman" w:cs="Times New Roman"/>
          <w:i/>
          <w:iCs/>
          <w:color w:val="000000"/>
          <w:szCs w:val="24"/>
        </w:rPr>
      </w:pPr>
      <w:r w:rsidRPr="00461E5F">
        <w:rPr>
          <w:rFonts w:eastAsia="Times New Roman" w:cs="Times New Roman"/>
          <w:i/>
          <w:iCs/>
          <w:color w:val="000000"/>
          <w:szCs w:val="24"/>
        </w:rPr>
        <w:t>Revised Dec. 2012</w:t>
      </w:r>
    </w:p>
    <w:p w14:paraId="509BD24E" w14:textId="61C8CE5D" w:rsidR="00AE7D3C" w:rsidRPr="00AE7D3C" w:rsidRDefault="00226DE2" w:rsidP="00226DE2">
      <w:pPr>
        <w:rPr>
          <w:rFonts w:eastAsia="Times New Roman" w:cs="Times New Roman"/>
          <w:color w:val="000000"/>
          <w:szCs w:val="24"/>
        </w:rPr>
      </w:pPr>
      <w:r w:rsidRPr="00742622">
        <w:br w:type="page"/>
      </w:r>
    </w:p>
    <w:p w14:paraId="0ACE18C0" w14:textId="6409AC03" w:rsidR="00C97E04" w:rsidRPr="00AE7D3C" w:rsidRDefault="00C97E04" w:rsidP="00AE7D3C"/>
    <w:sectPr w:rsidR="00C97E04" w:rsidRPr="00AE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6DE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2022-08-23T21:43:00Z</dcterms:created>
  <dcterms:modified xsi:type="dcterms:W3CDTF">2022-08-23T21:43:00Z</dcterms:modified>
</cp:coreProperties>
</file>