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C455B" w14:textId="77777777" w:rsidR="00FC66FF" w:rsidRPr="00FC66FF" w:rsidRDefault="00FC66FF" w:rsidP="00FC66FF">
      <w:pPr>
        <w:autoSpaceDE w:val="0"/>
        <w:autoSpaceDN w:val="0"/>
        <w:adjustRightInd w:val="0"/>
        <w:ind w:left="420" w:hanging="240"/>
        <w:jc w:val="center"/>
        <w:outlineLvl w:val="1"/>
        <w:rPr>
          <w:rFonts w:cs="Times New Roman"/>
          <w:b/>
          <w:bCs/>
          <w:szCs w:val="24"/>
        </w:rPr>
      </w:pPr>
      <w:bookmarkStart w:id="0" w:name="_Toc73698863"/>
      <w:bookmarkStart w:id="1" w:name="_Toc83310934"/>
      <w:bookmarkStart w:id="2" w:name="_Toc83362719"/>
      <w:bookmarkStart w:id="3" w:name="_Toc83363128"/>
      <w:bookmarkStart w:id="4" w:name="_Toc90310187"/>
      <w:bookmarkStart w:id="5" w:name="_Toc90390045"/>
      <w:bookmarkStart w:id="6" w:name="_Toc90860625"/>
      <w:r w:rsidRPr="00FC66FF">
        <w:rPr>
          <w:rFonts w:cs="Times New Roman"/>
          <w:b/>
          <w:bCs/>
          <w:szCs w:val="24"/>
        </w:rPr>
        <w:t xml:space="preserve">24.21 Excavating or Trafficking in Archaeological Resources </w:t>
      </w:r>
    </w:p>
    <w:p w14:paraId="06CD7BC5" w14:textId="27FFE65E" w:rsidR="00FC66FF" w:rsidRPr="00FC66FF" w:rsidRDefault="00FC66FF" w:rsidP="00FC66FF">
      <w:pPr>
        <w:autoSpaceDE w:val="0"/>
        <w:autoSpaceDN w:val="0"/>
        <w:adjustRightInd w:val="0"/>
        <w:ind w:left="420" w:hanging="240"/>
        <w:jc w:val="center"/>
        <w:outlineLvl w:val="1"/>
        <w:rPr>
          <w:rFonts w:cs="Times New Roman"/>
          <w:b/>
          <w:bCs/>
          <w:szCs w:val="24"/>
        </w:rPr>
      </w:pPr>
      <w:r w:rsidRPr="00FC66FF">
        <w:rPr>
          <w:rFonts w:cs="Times New Roman"/>
          <w:b/>
          <w:bCs/>
          <w:szCs w:val="24"/>
        </w:rPr>
        <w:t>(16 U.S.C. § 470ee(a)</w:t>
      </w:r>
      <w:r w:rsidR="00B36704">
        <w:rPr>
          <w:rFonts w:cs="Times New Roman"/>
          <w:b/>
          <w:bCs/>
          <w:szCs w:val="24"/>
        </w:rPr>
        <w:t>,</w:t>
      </w:r>
      <w:r w:rsidRPr="00FC66FF">
        <w:rPr>
          <w:rFonts w:cs="Times New Roman"/>
          <w:b/>
          <w:bCs/>
          <w:szCs w:val="24"/>
        </w:rPr>
        <w:t xml:space="preserve"> (b)(2))</w:t>
      </w:r>
      <w:bookmarkEnd w:id="0"/>
      <w:bookmarkEnd w:id="1"/>
      <w:bookmarkEnd w:id="2"/>
      <w:bookmarkEnd w:id="3"/>
      <w:bookmarkEnd w:id="4"/>
      <w:bookmarkEnd w:id="5"/>
      <w:bookmarkEnd w:id="6"/>
    </w:p>
    <w:p w14:paraId="1411E187" w14:textId="77777777" w:rsidR="00FC66FF" w:rsidRPr="00FC66FF" w:rsidRDefault="00FC66FF" w:rsidP="00FC66FF">
      <w:pPr>
        <w:rPr>
          <w:rFonts w:eastAsia="Times New Roman" w:cs="Times New Roman"/>
          <w:color w:val="000000"/>
          <w:szCs w:val="24"/>
        </w:rPr>
      </w:pPr>
    </w:p>
    <w:p w14:paraId="0D05AAEC" w14:textId="77777777" w:rsidR="00FC66FF" w:rsidRPr="00FC66FF" w:rsidRDefault="00FC66FF" w:rsidP="00FC66FF">
      <w:pPr>
        <w:rPr>
          <w:rFonts w:eastAsia="Times New Roman" w:cs="Times New Roman"/>
          <w:color w:val="000000"/>
          <w:szCs w:val="24"/>
        </w:rPr>
      </w:pPr>
      <w:r w:rsidRPr="00FC66FF">
        <w:rPr>
          <w:rFonts w:eastAsia="Times New Roman" w:cs="Times New Roman"/>
          <w:color w:val="000000"/>
          <w:szCs w:val="24"/>
        </w:rPr>
        <w:tab/>
        <w:t>The defendant is charged in [Count _______ of] the indictment with [excavating] [trafficking in] archaeological resources in violation of Sections 470ee(b)(2) and (d) of Title 16 the United States Code.  For the defendant to be found guilty of that charge, the government must prove each of the following elements beyond a reasonable doubt:</w:t>
      </w:r>
    </w:p>
    <w:p w14:paraId="2D7AE006" w14:textId="77777777" w:rsidR="00FC66FF" w:rsidRPr="00FC66FF" w:rsidRDefault="00FC66FF" w:rsidP="00FC66FF">
      <w:pPr>
        <w:rPr>
          <w:rFonts w:eastAsia="Times New Roman" w:cs="Times New Roman"/>
          <w:color w:val="000000"/>
          <w:szCs w:val="24"/>
        </w:rPr>
      </w:pPr>
    </w:p>
    <w:p w14:paraId="5DF11A2C" w14:textId="77777777" w:rsidR="00FC66FF" w:rsidRPr="00FC66FF" w:rsidRDefault="00FC66FF" w:rsidP="00FC66FF">
      <w:pPr>
        <w:rPr>
          <w:rFonts w:eastAsia="Times New Roman" w:cs="Times New Roman"/>
          <w:color w:val="000000"/>
          <w:szCs w:val="24"/>
        </w:rPr>
      </w:pPr>
      <w:r w:rsidRPr="00FC66FF">
        <w:rPr>
          <w:rFonts w:eastAsia="Times New Roman" w:cs="Times New Roman"/>
          <w:color w:val="000000"/>
          <w:szCs w:val="24"/>
        </w:rPr>
        <w:tab/>
        <w:t>[First, the defendant knowingly [[excavated] [removed] [damaged] [altered] [defaced]] [</w:t>
      </w:r>
      <w:r w:rsidRPr="00FC66FF">
        <w:rPr>
          <w:rFonts w:eastAsia="Times New Roman" w:cs="Times New Roman"/>
          <w:i/>
          <w:color w:val="000000"/>
          <w:szCs w:val="24"/>
          <w:u w:val="single"/>
        </w:rPr>
        <w:t>specify archaeological resource</w:t>
      </w:r>
      <w:r w:rsidRPr="00FC66FF">
        <w:rPr>
          <w:rFonts w:eastAsia="Times New Roman" w:cs="Times New Roman"/>
          <w:color w:val="000000"/>
          <w:szCs w:val="24"/>
        </w:rPr>
        <w:t xml:space="preserve">] while knowing that it was of archaeological interest and at least 100 years of age;] </w:t>
      </w:r>
    </w:p>
    <w:p w14:paraId="0585FB94" w14:textId="77777777" w:rsidR="00FC66FF" w:rsidRPr="00FC66FF" w:rsidRDefault="00FC66FF" w:rsidP="00FC66FF">
      <w:pPr>
        <w:rPr>
          <w:rFonts w:eastAsia="Times New Roman" w:cs="Times New Roman"/>
          <w:color w:val="000000"/>
          <w:szCs w:val="24"/>
        </w:rPr>
      </w:pPr>
    </w:p>
    <w:p w14:paraId="00111E55" w14:textId="77777777" w:rsidR="00FC66FF" w:rsidRPr="00FC66FF" w:rsidRDefault="00FC66FF" w:rsidP="00FC66FF">
      <w:pPr>
        <w:jc w:val="center"/>
        <w:rPr>
          <w:rFonts w:eastAsia="Times New Roman" w:cs="Times New Roman"/>
          <w:color w:val="000000"/>
          <w:szCs w:val="24"/>
        </w:rPr>
      </w:pPr>
      <w:r w:rsidRPr="00FC66FF">
        <w:rPr>
          <w:rFonts w:eastAsia="Times New Roman" w:cs="Times New Roman"/>
          <w:i/>
          <w:color w:val="000000"/>
          <w:szCs w:val="24"/>
        </w:rPr>
        <w:t>or</w:t>
      </w:r>
    </w:p>
    <w:p w14:paraId="2BC553E2" w14:textId="77777777" w:rsidR="00FC66FF" w:rsidRPr="00FC66FF" w:rsidRDefault="00FC66FF" w:rsidP="00FC66FF">
      <w:pPr>
        <w:rPr>
          <w:rFonts w:eastAsia="Times New Roman" w:cs="Times New Roman"/>
          <w:color w:val="000000"/>
          <w:szCs w:val="24"/>
        </w:rPr>
      </w:pPr>
    </w:p>
    <w:p w14:paraId="4C2FD700" w14:textId="77777777" w:rsidR="00FC66FF" w:rsidRPr="00FC66FF" w:rsidRDefault="00FC66FF" w:rsidP="00FC66FF">
      <w:pPr>
        <w:rPr>
          <w:rFonts w:eastAsia="Times New Roman" w:cs="Times New Roman"/>
          <w:color w:val="000000"/>
          <w:szCs w:val="24"/>
        </w:rPr>
      </w:pPr>
      <w:r w:rsidRPr="00FC66FF">
        <w:rPr>
          <w:rFonts w:eastAsia="Times New Roman" w:cs="Times New Roman"/>
          <w:color w:val="000000"/>
          <w:szCs w:val="24"/>
        </w:rPr>
        <w:tab/>
        <w:t>[First, the defendant knowingly [[sold] [purchased] [exchanged] [transported] [received] [offered to sell] [offered to purchase] [offered to exchange]] [</w:t>
      </w:r>
      <w:r w:rsidRPr="00FC66FF">
        <w:rPr>
          <w:rFonts w:eastAsia="Times New Roman" w:cs="Times New Roman"/>
          <w:i/>
          <w:color w:val="000000"/>
          <w:szCs w:val="24"/>
          <w:u w:val="single"/>
        </w:rPr>
        <w:t>specify archaeological resource</w:t>
      </w:r>
      <w:r w:rsidRPr="00FC66FF">
        <w:rPr>
          <w:rFonts w:eastAsia="Times New Roman" w:cs="Times New Roman"/>
          <w:color w:val="000000"/>
          <w:szCs w:val="24"/>
        </w:rPr>
        <w:t>] while knowing that it was of archaeological interest and at least 100 years of age;]</w:t>
      </w:r>
    </w:p>
    <w:p w14:paraId="6257F091" w14:textId="77777777" w:rsidR="00FC66FF" w:rsidRPr="00FC66FF" w:rsidRDefault="00FC66FF" w:rsidP="00FC66FF">
      <w:pPr>
        <w:rPr>
          <w:rFonts w:eastAsia="Times New Roman" w:cs="Times New Roman"/>
          <w:color w:val="000000"/>
          <w:szCs w:val="24"/>
        </w:rPr>
      </w:pPr>
    </w:p>
    <w:p w14:paraId="62B4D526" w14:textId="77777777" w:rsidR="00FC66FF" w:rsidRPr="00FC66FF" w:rsidRDefault="00FC66FF" w:rsidP="00FC66FF">
      <w:pPr>
        <w:rPr>
          <w:rFonts w:eastAsia="Times New Roman" w:cs="Times New Roman"/>
          <w:color w:val="000000"/>
          <w:szCs w:val="24"/>
        </w:rPr>
      </w:pPr>
      <w:r w:rsidRPr="00FC66FF">
        <w:rPr>
          <w:rFonts w:eastAsia="Times New Roman" w:cs="Times New Roman"/>
          <w:color w:val="000000"/>
          <w:szCs w:val="24"/>
        </w:rPr>
        <w:tab/>
        <w:t>Second, the [</w:t>
      </w:r>
      <w:r w:rsidRPr="00FC66FF">
        <w:rPr>
          <w:rFonts w:eastAsia="Times New Roman" w:cs="Times New Roman"/>
          <w:i/>
          <w:color w:val="000000"/>
          <w:szCs w:val="24"/>
          <w:u w:val="single"/>
        </w:rPr>
        <w:t>specify archaeological resource</w:t>
      </w:r>
      <w:r w:rsidRPr="00FC66FF">
        <w:rPr>
          <w:rFonts w:eastAsia="Times New Roman" w:cs="Times New Roman"/>
          <w:color w:val="000000"/>
          <w:szCs w:val="24"/>
        </w:rPr>
        <w:t>] was [[located on] [removed from]] [</w:t>
      </w:r>
      <w:r w:rsidRPr="00FC66FF">
        <w:rPr>
          <w:rFonts w:eastAsia="Times New Roman" w:cs="Times New Roman"/>
          <w:i/>
          <w:color w:val="000000"/>
          <w:szCs w:val="24"/>
          <w:u w:val="single"/>
        </w:rPr>
        <w:t>specify public or Indian lands</w:t>
      </w:r>
      <w:r w:rsidRPr="00FC66FF">
        <w:rPr>
          <w:rFonts w:eastAsia="Times New Roman" w:cs="Times New Roman"/>
          <w:color w:val="000000"/>
          <w:szCs w:val="24"/>
        </w:rPr>
        <w:t>]; and</w:t>
      </w:r>
    </w:p>
    <w:p w14:paraId="4E61F0EA" w14:textId="77777777" w:rsidR="00FC66FF" w:rsidRPr="00FC66FF" w:rsidRDefault="00FC66FF" w:rsidP="00FC66FF">
      <w:pPr>
        <w:rPr>
          <w:rFonts w:eastAsia="Times New Roman" w:cs="Times New Roman"/>
          <w:color w:val="000000"/>
          <w:szCs w:val="24"/>
        </w:rPr>
      </w:pPr>
    </w:p>
    <w:p w14:paraId="1E64203E" w14:textId="77777777" w:rsidR="00FC66FF" w:rsidRPr="00FC66FF" w:rsidRDefault="00FC66FF" w:rsidP="00FC66FF">
      <w:pPr>
        <w:rPr>
          <w:rFonts w:eastAsia="Times New Roman" w:cs="Times New Roman"/>
          <w:color w:val="000000"/>
          <w:szCs w:val="24"/>
        </w:rPr>
      </w:pPr>
      <w:r w:rsidRPr="00FC66FF">
        <w:rPr>
          <w:rFonts w:eastAsia="Times New Roman" w:cs="Times New Roman"/>
          <w:color w:val="000000"/>
          <w:szCs w:val="24"/>
        </w:rPr>
        <w:tab/>
        <w:t>Third, the defendant acted without a permit to do so from [</w:t>
      </w:r>
      <w:r w:rsidRPr="00FC66FF">
        <w:rPr>
          <w:rFonts w:eastAsia="Times New Roman" w:cs="Times New Roman"/>
          <w:i/>
          <w:color w:val="000000"/>
          <w:szCs w:val="24"/>
          <w:u w:val="single"/>
        </w:rPr>
        <w:t>specify federal land manager</w:t>
      </w:r>
      <w:r w:rsidRPr="00FC66FF">
        <w:rPr>
          <w:rFonts w:eastAsia="Times New Roman" w:cs="Times New Roman"/>
          <w:color w:val="000000"/>
          <w:szCs w:val="24"/>
        </w:rPr>
        <w:t>].</w:t>
      </w:r>
    </w:p>
    <w:p w14:paraId="0235BF32" w14:textId="77777777" w:rsidR="00FC66FF" w:rsidRPr="00FC66FF" w:rsidRDefault="00FC66FF" w:rsidP="00FC66FF">
      <w:pPr>
        <w:rPr>
          <w:rFonts w:eastAsia="Times New Roman" w:cs="Times New Roman"/>
          <w:color w:val="000000"/>
          <w:szCs w:val="24"/>
        </w:rPr>
      </w:pPr>
    </w:p>
    <w:p w14:paraId="62F49E61" w14:textId="61E18812" w:rsidR="00FC66FF" w:rsidRPr="00FC66FF" w:rsidRDefault="00FC66FF" w:rsidP="00FC66FF">
      <w:pPr>
        <w:rPr>
          <w:rFonts w:eastAsia="Times New Roman" w:cs="Times New Roman"/>
          <w:color w:val="000000"/>
          <w:szCs w:val="24"/>
        </w:rPr>
      </w:pPr>
      <w:r w:rsidRPr="00FC66FF">
        <w:rPr>
          <w:rFonts w:eastAsia="Times New Roman" w:cs="Times New Roman"/>
          <w:color w:val="000000"/>
          <w:szCs w:val="24"/>
        </w:rPr>
        <w:tab/>
        <w:t>The government is not required to prove that the defendant knew that the [</w:t>
      </w:r>
      <w:r w:rsidRPr="00FC66FF">
        <w:rPr>
          <w:rFonts w:eastAsia="Times New Roman" w:cs="Times New Roman"/>
          <w:i/>
          <w:color w:val="000000"/>
          <w:szCs w:val="24"/>
          <w:u w:val="single"/>
        </w:rPr>
        <w:t>specify archaeological resource</w:t>
      </w:r>
      <w:r w:rsidRPr="00FC66FF">
        <w:rPr>
          <w:rFonts w:eastAsia="Times New Roman" w:cs="Times New Roman"/>
          <w:color w:val="000000"/>
          <w:szCs w:val="24"/>
        </w:rPr>
        <w:t>] was [[located on] [removed from]] [</w:t>
      </w:r>
      <w:r w:rsidR="00B36704">
        <w:rPr>
          <w:rFonts w:eastAsia="Times New Roman" w:cs="Times New Roman"/>
          <w:color w:val="000000"/>
          <w:szCs w:val="24"/>
        </w:rPr>
        <w:t>[</w:t>
      </w:r>
      <w:r w:rsidRPr="00FC66FF">
        <w:rPr>
          <w:rFonts w:eastAsia="Times New Roman" w:cs="Times New Roman"/>
          <w:color w:val="000000"/>
          <w:szCs w:val="24"/>
        </w:rPr>
        <w:t>public] [Indian</w:t>
      </w:r>
      <w:r w:rsidR="00B36704">
        <w:rPr>
          <w:rFonts w:eastAsia="Times New Roman" w:cs="Times New Roman"/>
          <w:color w:val="000000"/>
          <w:szCs w:val="24"/>
        </w:rPr>
        <w:t>]</w:t>
      </w:r>
      <w:r w:rsidRPr="00FC66FF">
        <w:rPr>
          <w:rFonts w:eastAsia="Times New Roman" w:cs="Times New Roman"/>
          <w:color w:val="000000"/>
          <w:szCs w:val="24"/>
        </w:rPr>
        <w:t>] land.</w:t>
      </w:r>
    </w:p>
    <w:p w14:paraId="5D6CD870" w14:textId="77777777" w:rsidR="00FC66FF" w:rsidRPr="00FC66FF" w:rsidRDefault="00FC66FF" w:rsidP="00FC66FF">
      <w:pPr>
        <w:rPr>
          <w:rFonts w:eastAsia="Times New Roman" w:cs="Times New Roman"/>
          <w:color w:val="000000"/>
          <w:szCs w:val="24"/>
        </w:rPr>
      </w:pPr>
    </w:p>
    <w:p w14:paraId="33B8326E" w14:textId="77777777" w:rsidR="00FC66FF" w:rsidRPr="00FC66FF" w:rsidRDefault="00FC66FF" w:rsidP="00FC66FF">
      <w:pPr>
        <w:ind w:right="-180"/>
        <w:jc w:val="center"/>
        <w:rPr>
          <w:rFonts w:eastAsia="Times New Roman" w:cs="Times New Roman"/>
          <w:color w:val="000000"/>
          <w:szCs w:val="24"/>
        </w:rPr>
      </w:pPr>
      <w:r w:rsidRPr="00FC66FF">
        <w:rPr>
          <w:rFonts w:eastAsia="Times New Roman" w:cs="Times New Roman"/>
          <w:b/>
          <w:color w:val="000000"/>
          <w:szCs w:val="24"/>
        </w:rPr>
        <w:t>Comment</w:t>
      </w:r>
    </w:p>
    <w:p w14:paraId="3C737576" w14:textId="77777777" w:rsidR="00FC66FF" w:rsidRPr="00FC66FF" w:rsidRDefault="00FC66FF" w:rsidP="00FC66FF">
      <w:pPr>
        <w:rPr>
          <w:rFonts w:eastAsia="Times New Roman" w:cs="Times New Roman"/>
          <w:color w:val="000000"/>
          <w:szCs w:val="24"/>
        </w:rPr>
      </w:pPr>
    </w:p>
    <w:p w14:paraId="346DFEFE" w14:textId="77777777" w:rsidR="00FC66FF" w:rsidRPr="00FC66FF" w:rsidRDefault="00FC66FF" w:rsidP="00FC66FF">
      <w:pPr>
        <w:rPr>
          <w:rFonts w:eastAsia="Times New Roman" w:cs="Times New Roman"/>
          <w:color w:val="000000"/>
          <w:szCs w:val="24"/>
        </w:rPr>
      </w:pPr>
      <w:r w:rsidRPr="00FC66FF">
        <w:rPr>
          <w:rFonts w:eastAsia="Times New Roman" w:cs="Times New Roman"/>
          <w:color w:val="000000"/>
          <w:szCs w:val="24"/>
        </w:rPr>
        <w:tab/>
        <w:t xml:space="preserve">A felony prosecution under the Archaeological Resources Protection Act requires proof that the defendant knew, or at least had reason to know, that the object taken is an “archaeological resource”; otherwise, the offense is a misdemeanor and knowledge that the object is of archaeological interest is not an element. </w:t>
      </w:r>
      <w:r w:rsidRPr="00FC66FF">
        <w:rPr>
          <w:rFonts w:eastAsia="Times New Roman" w:cs="Times New Roman"/>
          <w:i/>
          <w:color w:val="000000"/>
          <w:szCs w:val="24"/>
        </w:rPr>
        <w:t xml:space="preserve"> </w:t>
      </w:r>
      <w:r w:rsidRPr="00FC66FF">
        <w:rPr>
          <w:rFonts w:eastAsia="Times New Roman" w:cs="Times New Roman"/>
          <w:i/>
          <w:iCs/>
          <w:color w:val="000000"/>
          <w:szCs w:val="24"/>
        </w:rPr>
        <w:t>See</w:t>
      </w:r>
      <w:r w:rsidRPr="00FC66FF">
        <w:rPr>
          <w:rFonts w:eastAsia="Times New Roman" w:cs="Times New Roman"/>
          <w:i/>
          <w:color w:val="000000"/>
          <w:szCs w:val="24"/>
        </w:rPr>
        <w:t xml:space="preserve"> United States v. Lynch</w:t>
      </w:r>
      <w:r w:rsidRPr="00FC66FF">
        <w:rPr>
          <w:rFonts w:eastAsia="Times New Roman" w:cs="Times New Roman"/>
          <w:color w:val="000000"/>
          <w:szCs w:val="24"/>
        </w:rPr>
        <w:t>,</w:t>
      </w:r>
      <w:r w:rsidRPr="00FC66FF">
        <w:rPr>
          <w:rFonts w:eastAsia="Times New Roman" w:cs="Times New Roman"/>
          <w:i/>
          <w:color w:val="000000"/>
          <w:szCs w:val="24"/>
        </w:rPr>
        <w:t xml:space="preserve"> </w:t>
      </w:r>
      <w:r w:rsidRPr="00FC66FF">
        <w:rPr>
          <w:rFonts w:eastAsia="Times New Roman" w:cs="Times New Roman"/>
          <w:color w:val="000000"/>
          <w:szCs w:val="24"/>
        </w:rPr>
        <w:t>233 F.3d 1139, 1145-46 (9th Cir. 2000) (discussing prosecution under 16 U.S.C. § 470ee(a)).</w:t>
      </w:r>
    </w:p>
    <w:p w14:paraId="7ADC28EB" w14:textId="77777777" w:rsidR="00FC66FF" w:rsidRPr="00FC66FF" w:rsidRDefault="00FC66FF" w:rsidP="00FC66FF">
      <w:pPr>
        <w:rPr>
          <w:rFonts w:eastAsia="Times New Roman" w:cs="Times New Roman"/>
          <w:color w:val="000000"/>
          <w:szCs w:val="24"/>
        </w:rPr>
      </w:pPr>
    </w:p>
    <w:p w14:paraId="6B1AA69F" w14:textId="77777777" w:rsidR="00FC66FF" w:rsidRPr="00FC66FF" w:rsidRDefault="00FC66FF" w:rsidP="00FC66FF">
      <w:pPr>
        <w:rPr>
          <w:rFonts w:eastAsia="Times New Roman" w:cs="Times New Roman"/>
          <w:color w:val="000000"/>
          <w:szCs w:val="24"/>
        </w:rPr>
      </w:pPr>
      <w:r w:rsidRPr="00FC66FF">
        <w:rPr>
          <w:rFonts w:eastAsia="Times New Roman" w:cs="Times New Roman"/>
          <w:color w:val="000000"/>
          <w:szCs w:val="24"/>
        </w:rPr>
        <w:tab/>
        <w:t xml:space="preserve">Knowledge that the archaeological resource was on government land is not an element of the offense, only a jurisdictional prerequisite for prosecution.  </w:t>
      </w:r>
      <w:r w:rsidRPr="00FC66FF">
        <w:rPr>
          <w:rFonts w:eastAsia="Times New Roman" w:cs="Times New Roman"/>
          <w:i/>
          <w:color w:val="000000"/>
          <w:szCs w:val="24"/>
        </w:rPr>
        <w:t>Cf. United States v. Howey,</w:t>
      </w:r>
      <w:r w:rsidRPr="00FC66FF">
        <w:rPr>
          <w:rFonts w:eastAsia="Times New Roman" w:cs="Times New Roman"/>
          <w:color w:val="000000"/>
          <w:szCs w:val="24"/>
        </w:rPr>
        <w:t xml:space="preserve"> 427 F.2d 1017 (9th Cir. 1970) (holding that defendant’s knowledge of government ownership of property is not element of the offense of theft of government property under 18 U.S.C. § 641).</w:t>
      </w:r>
    </w:p>
    <w:p w14:paraId="78770749" w14:textId="77777777" w:rsidR="00FC66FF" w:rsidRPr="00FC66FF" w:rsidRDefault="00FC66FF" w:rsidP="00FC66FF">
      <w:pPr>
        <w:rPr>
          <w:rFonts w:eastAsia="Times New Roman" w:cs="Times New Roman"/>
          <w:color w:val="000000"/>
          <w:szCs w:val="24"/>
        </w:rPr>
      </w:pPr>
    </w:p>
    <w:p w14:paraId="095F8085" w14:textId="77777777" w:rsidR="00FC66FF" w:rsidRPr="00FC66FF" w:rsidRDefault="00FC66FF" w:rsidP="00FC66FF">
      <w:pPr>
        <w:rPr>
          <w:rFonts w:eastAsia="Times New Roman" w:cs="Times New Roman"/>
          <w:color w:val="000000"/>
          <w:szCs w:val="24"/>
        </w:rPr>
      </w:pPr>
      <w:r w:rsidRPr="00FC66FF">
        <w:rPr>
          <w:rFonts w:eastAsia="Times New Roman" w:cs="Times New Roman"/>
          <w:color w:val="000000"/>
          <w:szCs w:val="24"/>
        </w:rPr>
        <w:tab/>
        <w:t xml:space="preserve">Statutory maximum sentences are increased for offenses if the commercial or archaeological value of the archaeological resources at issue and the cost of restoration and repair of such resources exceeds the sum of $500.  If the value of the resource is disputed, the jury should be instructed to make a finding of whether the value was more than $500.  Archaeological value is what it would have cost the United States to engage in a full-blown archaeological dig to recover the archaeological information protected by the Act.  </w:t>
      </w:r>
      <w:r w:rsidRPr="00FC66FF">
        <w:rPr>
          <w:rFonts w:eastAsia="Times New Roman" w:cs="Times New Roman"/>
          <w:i/>
          <w:color w:val="000000"/>
          <w:szCs w:val="24"/>
        </w:rPr>
        <w:t xml:space="preserve">United States v. </w:t>
      </w:r>
      <w:proofErr w:type="spellStart"/>
      <w:r w:rsidRPr="00FC66FF">
        <w:rPr>
          <w:rFonts w:eastAsia="Times New Roman" w:cs="Times New Roman"/>
          <w:i/>
          <w:color w:val="000000"/>
          <w:szCs w:val="24"/>
        </w:rPr>
        <w:t>Ligon</w:t>
      </w:r>
      <w:proofErr w:type="spellEnd"/>
      <w:r w:rsidRPr="00FC66FF">
        <w:rPr>
          <w:rFonts w:eastAsia="Times New Roman" w:cs="Times New Roman"/>
          <w:color w:val="000000"/>
          <w:szCs w:val="24"/>
        </w:rPr>
        <w:t>, 440 F.3d 1182, 1185 (9th Cir. 2006).</w:t>
      </w:r>
    </w:p>
    <w:p w14:paraId="0ACE18C0" w14:textId="5AE5FA00" w:rsidR="00C97E04" w:rsidRPr="00FC66FF" w:rsidRDefault="00FC66FF" w:rsidP="00FC66FF">
      <w:r w:rsidRPr="00FC66FF">
        <w:rPr>
          <w:rFonts w:eastAsia="Times New Roman" w:cs="Times New Roman"/>
          <w:color w:val="000000"/>
          <w:szCs w:val="24"/>
        </w:rPr>
        <w:lastRenderedPageBreak/>
        <w:tab/>
        <w:t xml:space="preserve">For a definition of “archaeological resource,” </w:t>
      </w:r>
      <w:r w:rsidRPr="00FC66FF">
        <w:rPr>
          <w:rFonts w:eastAsia="Times New Roman" w:cs="Times New Roman"/>
          <w:i/>
          <w:iCs/>
          <w:color w:val="000000"/>
          <w:szCs w:val="24"/>
        </w:rPr>
        <w:t>see</w:t>
      </w:r>
      <w:r w:rsidRPr="00FC66FF">
        <w:rPr>
          <w:rFonts w:eastAsia="Times New Roman" w:cs="Times New Roman"/>
          <w:color w:val="000000"/>
          <w:szCs w:val="24"/>
        </w:rPr>
        <w:t xml:space="preserve"> 16 U.S.C. § 470bb (1).  As to obtaining a permit from a federal land manager, </w:t>
      </w:r>
      <w:r w:rsidRPr="00FC66FF">
        <w:rPr>
          <w:rFonts w:eastAsia="Times New Roman" w:cs="Times New Roman"/>
          <w:i/>
          <w:iCs/>
          <w:color w:val="000000"/>
          <w:szCs w:val="24"/>
        </w:rPr>
        <w:t>see</w:t>
      </w:r>
      <w:r w:rsidRPr="00FC66FF">
        <w:rPr>
          <w:rFonts w:eastAsia="Times New Roman" w:cs="Times New Roman"/>
          <w:color w:val="000000"/>
          <w:szCs w:val="24"/>
        </w:rPr>
        <w:t xml:space="preserve"> 16 U.S.C. § 470cc. </w:t>
      </w:r>
    </w:p>
    <w:sectPr w:rsidR="00C97E04" w:rsidRPr="00FC66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043E4"/>
    <w:rsid w:val="00012D20"/>
    <w:rsid w:val="000170DB"/>
    <w:rsid w:val="00027A41"/>
    <w:rsid w:val="00047FEE"/>
    <w:rsid w:val="00057085"/>
    <w:rsid w:val="00057C6F"/>
    <w:rsid w:val="00061C42"/>
    <w:rsid w:val="00063DC2"/>
    <w:rsid w:val="00067581"/>
    <w:rsid w:val="0006781C"/>
    <w:rsid w:val="000705D0"/>
    <w:rsid w:val="00081D40"/>
    <w:rsid w:val="000962BD"/>
    <w:rsid w:val="000A1475"/>
    <w:rsid w:val="000B533A"/>
    <w:rsid w:val="000C0753"/>
    <w:rsid w:val="000C374B"/>
    <w:rsid w:val="000C6EEA"/>
    <w:rsid w:val="000D2489"/>
    <w:rsid w:val="000E46DD"/>
    <w:rsid w:val="000E7E3D"/>
    <w:rsid w:val="000F5A87"/>
    <w:rsid w:val="00101E36"/>
    <w:rsid w:val="00103195"/>
    <w:rsid w:val="00111C8E"/>
    <w:rsid w:val="00115880"/>
    <w:rsid w:val="001170D8"/>
    <w:rsid w:val="00120EE6"/>
    <w:rsid w:val="001260EC"/>
    <w:rsid w:val="00126CD1"/>
    <w:rsid w:val="00136279"/>
    <w:rsid w:val="001434E7"/>
    <w:rsid w:val="0015615B"/>
    <w:rsid w:val="00156233"/>
    <w:rsid w:val="00156526"/>
    <w:rsid w:val="00165580"/>
    <w:rsid w:val="00191DFB"/>
    <w:rsid w:val="00194460"/>
    <w:rsid w:val="0019527A"/>
    <w:rsid w:val="001A0B87"/>
    <w:rsid w:val="001B4048"/>
    <w:rsid w:val="001C162D"/>
    <w:rsid w:val="001D0020"/>
    <w:rsid w:val="001D1F41"/>
    <w:rsid w:val="001D621E"/>
    <w:rsid w:val="001F0EA0"/>
    <w:rsid w:val="00207D22"/>
    <w:rsid w:val="0021609F"/>
    <w:rsid w:val="00220C16"/>
    <w:rsid w:val="00226C52"/>
    <w:rsid w:val="00227519"/>
    <w:rsid w:val="002330DD"/>
    <w:rsid w:val="00251B8E"/>
    <w:rsid w:val="002810F9"/>
    <w:rsid w:val="00287F3D"/>
    <w:rsid w:val="00292D67"/>
    <w:rsid w:val="00294291"/>
    <w:rsid w:val="002A2182"/>
    <w:rsid w:val="002A23F9"/>
    <w:rsid w:val="002B10E9"/>
    <w:rsid w:val="002B4922"/>
    <w:rsid w:val="002B628A"/>
    <w:rsid w:val="002C008C"/>
    <w:rsid w:val="002C3980"/>
    <w:rsid w:val="002D2353"/>
    <w:rsid w:val="002D6651"/>
    <w:rsid w:val="002E3462"/>
    <w:rsid w:val="002E3B42"/>
    <w:rsid w:val="002F03D9"/>
    <w:rsid w:val="002F2125"/>
    <w:rsid w:val="00311B89"/>
    <w:rsid w:val="00313053"/>
    <w:rsid w:val="00314872"/>
    <w:rsid w:val="00315450"/>
    <w:rsid w:val="003712CC"/>
    <w:rsid w:val="00375CB9"/>
    <w:rsid w:val="00375FCB"/>
    <w:rsid w:val="00385EAC"/>
    <w:rsid w:val="00392DA5"/>
    <w:rsid w:val="003A725E"/>
    <w:rsid w:val="003B4349"/>
    <w:rsid w:val="003C523D"/>
    <w:rsid w:val="003D3221"/>
    <w:rsid w:val="003D3D7F"/>
    <w:rsid w:val="003D6476"/>
    <w:rsid w:val="003E3B95"/>
    <w:rsid w:val="003F44F6"/>
    <w:rsid w:val="00401002"/>
    <w:rsid w:val="0040227C"/>
    <w:rsid w:val="00410032"/>
    <w:rsid w:val="004127D1"/>
    <w:rsid w:val="00412CD5"/>
    <w:rsid w:val="00420260"/>
    <w:rsid w:val="00422757"/>
    <w:rsid w:val="004232A7"/>
    <w:rsid w:val="00430CFC"/>
    <w:rsid w:val="00443346"/>
    <w:rsid w:val="00443FE7"/>
    <w:rsid w:val="004474C6"/>
    <w:rsid w:val="004501A2"/>
    <w:rsid w:val="004561DF"/>
    <w:rsid w:val="00465380"/>
    <w:rsid w:val="004810FD"/>
    <w:rsid w:val="004A1026"/>
    <w:rsid w:val="004A2CFB"/>
    <w:rsid w:val="004A511C"/>
    <w:rsid w:val="004B5F30"/>
    <w:rsid w:val="004D1662"/>
    <w:rsid w:val="004E4259"/>
    <w:rsid w:val="004F317B"/>
    <w:rsid w:val="00542361"/>
    <w:rsid w:val="00550ED2"/>
    <w:rsid w:val="00563751"/>
    <w:rsid w:val="00573151"/>
    <w:rsid w:val="00582F3D"/>
    <w:rsid w:val="005A5D41"/>
    <w:rsid w:val="005A7428"/>
    <w:rsid w:val="005B56C9"/>
    <w:rsid w:val="005C5C60"/>
    <w:rsid w:val="005D7F8A"/>
    <w:rsid w:val="005F3127"/>
    <w:rsid w:val="00604F9C"/>
    <w:rsid w:val="006114A9"/>
    <w:rsid w:val="00611990"/>
    <w:rsid w:val="00623212"/>
    <w:rsid w:val="00623955"/>
    <w:rsid w:val="00641770"/>
    <w:rsid w:val="0064376E"/>
    <w:rsid w:val="00646A26"/>
    <w:rsid w:val="006537B3"/>
    <w:rsid w:val="00656FDD"/>
    <w:rsid w:val="00660F02"/>
    <w:rsid w:val="006648F6"/>
    <w:rsid w:val="00666C6F"/>
    <w:rsid w:val="006752C5"/>
    <w:rsid w:val="00675651"/>
    <w:rsid w:val="006A00EF"/>
    <w:rsid w:val="006A3A66"/>
    <w:rsid w:val="006B3C0B"/>
    <w:rsid w:val="006C06EF"/>
    <w:rsid w:val="006E26E3"/>
    <w:rsid w:val="006E4558"/>
    <w:rsid w:val="006E580B"/>
    <w:rsid w:val="007008EB"/>
    <w:rsid w:val="00703896"/>
    <w:rsid w:val="00727B2F"/>
    <w:rsid w:val="0073622D"/>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1287"/>
    <w:rsid w:val="00812338"/>
    <w:rsid w:val="00813014"/>
    <w:rsid w:val="00822ADA"/>
    <w:rsid w:val="00833FBC"/>
    <w:rsid w:val="0084456C"/>
    <w:rsid w:val="00850868"/>
    <w:rsid w:val="00890E7A"/>
    <w:rsid w:val="008962A3"/>
    <w:rsid w:val="008B4376"/>
    <w:rsid w:val="008B6CE7"/>
    <w:rsid w:val="008C2DD3"/>
    <w:rsid w:val="008D6F91"/>
    <w:rsid w:val="008E0DF1"/>
    <w:rsid w:val="008E0FBD"/>
    <w:rsid w:val="008E2FE1"/>
    <w:rsid w:val="008E3729"/>
    <w:rsid w:val="008E5173"/>
    <w:rsid w:val="008E5A54"/>
    <w:rsid w:val="008E5CC5"/>
    <w:rsid w:val="008F4DD0"/>
    <w:rsid w:val="009015B6"/>
    <w:rsid w:val="0090436C"/>
    <w:rsid w:val="00905381"/>
    <w:rsid w:val="00906160"/>
    <w:rsid w:val="009131BF"/>
    <w:rsid w:val="00914718"/>
    <w:rsid w:val="009154C0"/>
    <w:rsid w:val="00924C8D"/>
    <w:rsid w:val="00941F25"/>
    <w:rsid w:val="00946C64"/>
    <w:rsid w:val="00960109"/>
    <w:rsid w:val="00960C76"/>
    <w:rsid w:val="00970FDC"/>
    <w:rsid w:val="00970FFD"/>
    <w:rsid w:val="009835CD"/>
    <w:rsid w:val="00986161"/>
    <w:rsid w:val="009864D4"/>
    <w:rsid w:val="00986D15"/>
    <w:rsid w:val="009940D5"/>
    <w:rsid w:val="009947F5"/>
    <w:rsid w:val="009A2700"/>
    <w:rsid w:val="009A6FB2"/>
    <w:rsid w:val="009A792F"/>
    <w:rsid w:val="009B677D"/>
    <w:rsid w:val="009C0C69"/>
    <w:rsid w:val="009C26D0"/>
    <w:rsid w:val="009D0413"/>
    <w:rsid w:val="009F0A7C"/>
    <w:rsid w:val="009F5EAA"/>
    <w:rsid w:val="009F5ED7"/>
    <w:rsid w:val="00A01957"/>
    <w:rsid w:val="00A022B6"/>
    <w:rsid w:val="00A061FD"/>
    <w:rsid w:val="00A127C8"/>
    <w:rsid w:val="00A54B3F"/>
    <w:rsid w:val="00A61FA2"/>
    <w:rsid w:val="00A64334"/>
    <w:rsid w:val="00A67152"/>
    <w:rsid w:val="00A76EB1"/>
    <w:rsid w:val="00AA2B06"/>
    <w:rsid w:val="00AD61D6"/>
    <w:rsid w:val="00AE0152"/>
    <w:rsid w:val="00AE158F"/>
    <w:rsid w:val="00AE279C"/>
    <w:rsid w:val="00AE2DFC"/>
    <w:rsid w:val="00AE2FCD"/>
    <w:rsid w:val="00AE7D3C"/>
    <w:rsid w:val="00AF38E8"/>
    <w:rsid w:val="00AF516D"/>
    <w:rsid w:val="00B0682D"/>
    <w:rsid w:val="00B1505D"/>
    <w:rsid w:val="00B21672"/>
    <w:rsid w:val="00B3216B"/>
    <w:rsid w:val="00B36704"/>
    <w:rsid w:val="00B43CDA"/>
    <w:rsid w:val="00B451BD"/>
    <w:rsid w:val="00B4548C"/>
    <w:rsid w:val="00B467F2"/>
    <w:rsid w:val="00B46909"/>
    <w:rsid w:val="00B70629"/>
    <w:rsid w:val="00B70D62"/>
    <w:rsid w:val="00B84EB9"/>
    <w:rsid w:val="00B93C4F"/>
    <w:rsid w:val="00B961AC"/>
    <w:rsid w:val="00B96DA0"/>
    <w:rsid w:val="00BA324F"/>
    <w:rsid w:val="00BA3B85"/>
    <w:rsid w:val="00BD186E"/>
    <w:rsid w:val="00BD1E72"/>
    <w:rsid w:val="00BE1BC9"/>
    <w:rsid w:val="00C02A50"/>
    <w:rsid w:val="00C27E2B"/>
    <w:rsid w:val="00C3129B"/>
    <w:rsid w:val="00C53BB2"/>
    <w:rsid w:val="00C75965"/>
    <w:rsid w:val="00C767D2"/>
    <w:rsid w:val="00C84362"/>
    <w:rsid w:val="00C86AE0"/>
    <w:rsid w:val="00C97840"/>
    <w:rsid w:val="00C97AED"/>
    <w:rsid w:val="00C97E04"/>
    <w:rsid w:val="00CB05C6"/>
    <w:rsid w:val="00CB1DC7"/>
    <w:rsid w:val="00CB6759"/>
    <w:rsid w:val="00CB6ACA"/>
    <w:rsid w:val="00CC0277"/>
    <w:rsid w:val="00CD38DE"/>
    <w:rsid w:val="00CF41C5"/>
    <w:rsid w:val="00D0111A"/>
    <w:rsid w:val="00D068D6"/>
    <w:rsid w:val="00D0777F"/>
    <w:rsid w:val="00D27A32"/>
    <w:rsid w:val="00D437BB"/>
    <w:rsid w:val="00D469EC"/>
    <w:rsid w:val="00D56222"/>
    <w:rsid w:val="00D5685E"/>
    <w:rsid w:val="00D62DAE"/>
    <w:rsid w:val="00D73064"/>
    <w:rsid w:val="00D97F48"/>
    <w:rsid w:val="00DA0DBF"/>
    <w:rsid w:val="00DA76C1"/>
    <w:rsid w:val="00DC38EF"/>
    <w:rsid w:val="00DD682B"/>
    <w:rsid w:val="00DE0E57"/>
    <w:rsid w:val="00DE3F24"/>
    <w:rsid w:val="00DE40EA"/>
    <w:rsid w:val="00DF451A"/>
    <w:rsid w:val="00DF61D2"/>
    <w:rsid w:val="00E010CD"/>
    <w:rsid w:val="00E04F77"/>
    <w:rsid w:val="00E2079A"/>
    <w:rsid w:val="00E42CC1"/>
    <w:rsid w:val="00E448E7"/>
    <w:rsid w:val="00E546EC"/>
    <w:rsid w:val="00E56A96"/>
    <w:rsid w:val="00E70610"/>
    <w:rsid w:val="00E865DA"/>
    <w:rsid w:val="00E90670"/>
    <w:rsid w:val="00E9121D"/>
    <w:rsid w:val="00EA1789"/>
    <w:rsid w:val="00EA3C29"/>
    <w:rsid w:val="00EA5576"/>
    <w:rsid w:val="00EA658F"/>
    <w:rsid w:val="00EA72FC"/>
    <w:rsid w:val="00EB0197"/>
    <w:rsid w:val="00EB2014"/>
    <w:rsid w:val="00EB427D"/>
    <w:rsid w:val="00EB72BD"/>
    <w:rsid w:val="00EB7A17"/>
    <w:rsid w:val="00EC15D6"/>
    <w:rsid w:val="00EC33A9"/>
    <w:rsid w:val="00EC6772"/>
    <w:rsid w:val="00ED52FC"/>
    <w:rsid w:val="00EE191F"/>
    <w:rsid w:val="00EE714D"/>
    <w:rsid w:val="00EF195C"/>
    <w:rsid w:val="00F120A5"/>
    <w:rsid w:val="00F35042"/>
    <w:rsid w:val="00F351D8"/>
    <w:rsid w:val="00F36D2A"/>
    <w:rsid w:val="00F42DFD"/>
    <w:rsid w:val="00F51F07"/>
    <w:rsid w:val="00F67264"/>
    <w:rsid w:val="00F7390C"/>
    <w:rsid w:val="00F75EC9"/>
    <w:rsid w:val="00F77293"/>
    <w:rsid w:val="00F81D28"/>
    <w:rsid w:val="00F81D38"/>
    <w:rsid w:val="00F82CCC"/>
    <w:rsid w:val="00F85877"/>
    <w:rsid w:val="00F919A4"/>
    <w:rsid w:val="00F941BE"/>
    <w:rsid w:val="00F95F64"/>
    <w:rsid w:val="00FA60CD"/>
    <w:rsid w:val="00FC2A02"/>
    <w:rsid w:val="00FC51BC"/>
    <w:rsid w:val="00FC66FF"/>
    <w:rsid w:val="00FD3D8D"/>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2022-08-23T22:26:00Z</dcterms:created>
  <dcterms:modified xsi:type="dcterms:W3CDTF">2022-08-23T22:26:00Z</dcterms:modified>
</cp:coreProperties>
</file>