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2CD2" w14:textId="77777777" w:rsidR="00323B43" w:rsidRPr="00323B43" w:rsidRDefault="00323B43" w:rsidP="00323B4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0" w:hanging="240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211607516"/>
      <w:r w:rsidRPr="00323B43">
        <w:rPr>
          <w:rFonts w:ascii="Times New Roman" w:eastAsia="Calibri" w:hAnsi="Times New Roman" w:cs="Times New Roman"/>
          <w:b/>
          <w:bCs/>
          <w:kern w:val="0"/>
          <w14:ligatures w14:val="none"/>
        </w:rPr>
        <w:t>24.32 Definition of “Agent” (18 U.S.C. § 666)</w:t>
      </w:r>
      <w:bookmarkEnd w:id="0"/>
    </w:p>
    <w:p w14:paraId="3D5530E8" w14:textId="77777777" w:rsidR="00323B43" w:rsidRPr="00323B43" w:rsidRDefault="00323B43" w:rsidP="00323B43">
      <w:pPr>
        <w:shd w:val="clear" w:color="auto" w:fill="FFFFFF"/>
        <w:tabs>
          <w:tab w:val="left" w:pos="720"/>
        </w:tabs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8420C1A" w14:textId="77777777" w:rsidR="00323B43" w:rsidRPr="00323B43" w:rsidRDefault="00323B43" w:rsidP="00323B43">
      <w:pPr>
        <w:shd w:val="clear" w:color="auto" w:fill="FFFFFF"/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23B43">
        <w:rPr>
          <w:rFonts w:ascii="Times New Roman" w:eastAsia="Times New Roman" w:hAnsi="Times New Roman" w:cs="Times New Roman"/>
          <w:kern w:val="0"/>
          <w14:ligatures w14:val="none"/>
        </w:rPr>
        <w:t>An “agent” is a person who is authorized to act on behalf of an [organization] [government] [government agency] including an employee, officer, or representative.</w:t>
      </w:r>
    </w:p>
    <w:p w14:paraId="68D6F06C" w14:textId="77777777" w:rsidR="00323B43" w:rsidRPr="00323B43" w:rsidRDefault="00323B43" w:rsidP="00323B43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D25B2B" w14:textId="77777777" w:rsidR="00323B43" w:rsidRPr="00323B43" w:rsidRDefault="00323B43" w:rsidP="00323B43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23B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Comment</w:t>
      </w:r>
    </w:p>
    <w:p w14:paraId="590044BB" w14:textId="77777777" w:rsidR="00323B43" w:rsidRPr="00323B43" w:rsidRDefault="00323B43" w:rsidP="00323B4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A59980A" w14:textId="77777777" w:rsidR="00323B43" w:rsidRPr="00323B43" w:rsidRDefault="00323B43" w:rsidP="00323B43">
      <w:pPr>
        <w:tabs>
          <w:tab w:val="left" w:pos="720"/>
        </w:tabs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323B43">
        <w:rPr>
          <w:rFonts w:ascii="Times New Roman" w:eastAsia="Calibri" w:hAnsi="Times New Roman" w:cs="Times New Roman"/>
          <w:kern w:val="0"/>
          <w14:ligatures w14:val="none"/>
        </w:rPr>
        <w:t>“Agent” is defined in 18 U.S.C. § 666 (d)(1).</w:t>
      </w:r>
    </w:p>
    <w:p w14:paraId="5A2ABD3B" w14:textId="77777777" w:rsidR="00323B43" w:rsidRPr="00323B43" w:rsidRDefault="00323B43" w:rsidP="00323B43">
      <w:pPr>
        <w:tabs>
          <w:tab w:val="left" w:pos="720"/>
        </w:tabs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34AA552E" w14:textId="77777777" w:rsidR="00323B43" w:rsidRPr="00323B43" w:rsidRDefault="00323B43" w:rsidP="00323B43">
      <w:pPr>
        <w:shd w:val="clear" w:color="auto" w:fill="FFFFFF"/>
        <w:tabs>
          <w:tab w:val="left" w:pos="72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23B4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Revised September 2025</w:t>
      </w:r>
    </w:p>
    <w:p w14:paraId="35989F6E" w14:textId="77777777" w:rsidR="00323B43" w:rsidRDefault="00323B43"/>
    <w:sectPr w:rsidR="00323B43" w:rsidSect="00323B43">
      <w:footerReference w:type="default" r:id="rId4"/>
      <w:pgSz w:w="12240" w:h="15840"/>
      <w:pgMar w:top="1350" w:right="1440" w:bottom="1170" w:left="1260" w:header="144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421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289E6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0FB45" w14:textId="77777777" w:rsidR="00000000" w:rsidRDefault="0000000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43"/>
    <w:rsid w:val="001A542E"/>
    <w:rsid w:val="0032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7BF1"/>
  <w15:chartTrackingRefBased/>
  <w15:docId w15:val="{57CA4206-0A8E-422A-BCDF-424A30F5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B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323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United States Courts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Samriddhi Rana</cp:lastModifiedBy>
  <cp:revision>1</cp:revision>
  <dcterms:created xsi:type="dcterms:W3CDTF">2025-10-18T05:29:00Z</dcterms:created>
  <dcterms:modified xsi:type="dcterms:W3CDTF">2025-10-18T05:30:00Z</dcterms:modified>
</cp:coreProperties>
</file>