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463B" w14:textId="77777777" w:rsidR="003B0CD7" w:rsidRPr="003B0CD7" w:rsidRDefault="003B0CD7" w:rsidP="003B0CD7">
      <w:pPr>
        <w:autoSpaceDE w:val="0"/>
        <w:autoSpaceDN w:val="0"/>
        <w:adjustRightInd w:val="0"/>
        <w:spacing w:after="0" w:line="240" w:lineRule="auto"/>
        <w:ind w:left="420" w:hanging="2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73698525"/>
      <w:bookmarkStart w:id="1" w:name="_Toc83310562"/>
      <w:bookmarkStart w:id="2" w:name="_Toc83362362"/>
      <w:bookmarkStart w:id="3" w:name="_Toc83362773"/>
      <w:bookmarkStart w:id="4" w:name="_Toc90309829"/>
      <w:bookmarkStart w:id="5" w:name="_Toc90389687"/>
      <w:bookmarkStart w:id="6" w:name="_Toc90860267"/>
      <w:r w:rsidRPr="003B0CD7">
        <w:rPr>
          <w:rFonts w:ascii="Times New Roman" w:hAnsi="Times New Roman" w:cs="Times New Roman"/>
          <w:b/>
          <w:bCs/>
          <w:sz w:val="24"/>
          <w:szCs w:val="24"/>
        </w:rPr>
        <w:t>3.12 Child Witness</w:t>
      </w:r>
      <w:bookmarkEnd w:id="0"/>
      <w:bookmarkEnd w:id="1"/>
      <w:bookmarkEnd w:id="2"/>
      <w:bookmarkEnd w:id="3"/>
      <w:bookmarkEnd w:id="4"/>
      <w:bookmarkEnd w:id="5"/>
      <w:bookmarkEnd w:id="6"/>
    </w:p>
    <w:p w14:paraId="4C3F4350" w14:textId="77777777" w:rsidR="003B0CD7" w:rsidRPr="003B0CD7" w:rsidRDefault="003B0CD7" w:rsidP="003B0C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20633E6" w14:textId="77777777" w:rsidR="003B0CD7" w:rsidRPr="003B0CD7" w:rsidRDefault="003B0CD7" w:rsidP="003B0CD7">
      <w:pPr>
        <w:widowControl w:val="0"/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3B0CD7">
        <w:rPr>
          <w:rFonts w:ascii="Times New Roman" w:eastAsia="Times New Roman" w:hAnsi="Times New Roman" w:cs="Times New Roman"/>
          <w:b/>
          <w:sz w:val="24"/>
          <w:szCs w:val="20"/>
        </w:rPr>
        <w:t>Comment</w:t>
      </w:r>
    </w:p>
    <w:p w14:paraId="3301BE3F" w14:textId="77777777" w:rsidR="003B0CD7" w:rsidRPr="003B0CD7" w:rsidRDefault="003B0CD7" w:rsidP="003B0C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4EC397F" w14:textId="77777777" w:rsidR="003B0CD7" w:rsidRPr="003B0CD7" w:rsidRDefault="003B0CD7" w:rsidP="003B0C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B0CD7">
        <w:rPr>
          <w:rFonts w:ascii="Times New Roman" w:eastAsia="Times New Roman" w:hAnsi="Times New Roman" w:cs="Times New Roman"/>
          <w:sz w:val="24"/>
          <w:szCs w:val="20"/>
        </w:rPr>
        <w:tab/>
        <w:t xml:space="preserve">The Committee recommends that the trial judge give no instruction on the credibility of a child witness because it adds nothing to the general instructions on witness credibility.  As to these instructions, </w:t>
      </w:r>
      <w:r w:rsidRPr="003B0CD7">
        <w:rPr>
          <w:rFonts w:ascii="Times New Roman" w:eastAsia="Times New Roman" w:hAnsi="Times New Roman" w:cs="Times New Roman"/>
          <w:i/>
          <w:sz w:val="24"/>
          <w:szCs w:val="20"/>
        </w:rPr>
        <w:t>see</w:t>
      </w:r>
      <w:r w:rsidRPr="003B0CD7">
        <w:rPr>
          <w:rFonts w:ascii="Times New Roman" w:eastAsia="Times New Roman" w:hAnsi="Times New Roman" w:cs="Times New Roman"/>
          <w:sz w:val="24"/>
          <w:szCs w:val="20"/>
        </w:rPr>
        <w:t xml:space="preserve"> Instructions 1.7 (Credibility of Witnesses) and 6.9 (Credibility of Witnesses).</w:t>
      </w:r>
    </w:p>
    <w:p w14:paraId="5566A955" w14:textId="77777777" w:rsidR="003B0CD7" w:rsidRPr="003B0CD7" w:rsidRDefault="003B0CD7" w:rsidP="003B0C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E7B06CE" w14:textId="77777777" w:rsidR="003B0CD7" w:rsidRPr="003B0CD7" w:rsidRDefault="003B0CD7" w:rsidP="003B0C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B0CD7">
        <w:rPr>
          <w:rFonts w:ascii="Times New Roman" w:eastAsia="Times New Roman" w:hAnsi="Times New Roman" w:cs="Times New Roman"/>
          <w:sz w:val="24"/>
          <w:szCs w:val="20"/>
        </w:rPr>
        <w:tab/>
        <w:t xml:space="preserve">In </w:t>
      </w:r>
      <w:r w:rsidRPr="003B0CD7">
        <w:rPr>
          <w:rFonts w:ascii="Times New Roman" w:eastAsia="Times New Roman" w:hAnsi="Times New Roman" w:cs="Times New Roman"/>
          <w:i/>
          <w:sz w:val="24"/>
          <w:szCs w:val="20"/>
        </w:rPr>
        <w:t xml:space="preserve">People of Territory of Guam v. </w:t>
      </w:r>
      <w:proofErr w:type="spellStart"/>
      <w:r w:rsidRPr="003B0CD7">
        <w:rPr>
          <w:rFonts w:ascii="Times New Roman" w:eastAsia="Times New Roman" w:hAnsi="Times New Roman" w:cs="Times New Roman"/>
          <w:i/>
          <w:sz w:val="24"/>
          <w:szCs w:val="20"/>
        </w:rPr>
        <w:t>McGravey</w:t>
      </w:r>
      <w:proofErr w:type="spellEnd"/>
      <w:r w:rsidRPr="003B0CD7">
        <w:rPr>
          <w:rFonts w:ascii="Times New Roman" w:eastAsia="Times New Roman" w:hAnsi="Times New Roman" w:cs="Times New Roman"/>
          <w:iCs/>
          <w:sz w:val="24"/>
          <w:szCs w:val="20"/>
        </w:rPr>
        <w:t>,</w:t>
      </w:r>
      <w:r w:rsidRPr="003B0CD7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3B0CD7">
        <w:rPr>
          <w:rFonts w:ascii="Times New Roman" w:eastAsia="Times New Roman" w:hAnsi="Times New Roman" w:cs="Times New Roman"/>
          <w:sz w:val="24"/>
          <w:szCs w:val="20"/>
        </w:rPr>
        <w:t>14 F.3d 1344, 1348 (9th Cir. 1994), the Ninth Circuit stated that “the better view is . . . that a ‘trial judge retains discretion to determine whether the jury should receive a special instruction with respect to the credibility of a young witness, and if so, the nature of that instruction.’” (</w:t>
      </w:r>
      <w:proofErr w:type="gramStart"/>
      <w:r w:rsidRPr="003B0CD7">
        <w:rPr>
          <w:rFonts w:ascii="Times New Roman" w:eastAsia="Times New Roman" w:hAnsi="Times New Roman" w:cs="Times New Roman"/>
          <w:sz w:val="24"/>
          <w:szCs w:val="20"/>
        </w:rPr>
        <w:t>citation</w:t>
      </w:r>
      <w:proofErr w:type="gramEnd"/>
      <w:r w:rsidRPr="003B0CD7">
        <w:rPr>
          <w:rFonts w:ascii="Times New Roman" w:eastAsia="Times New Roman" w:hAnsi="Times New Roman" w:cs="Times New Roman"/>
          <w:sz w:val="24"/>
          <w:szCs w:val="20"/>
        </w:rPr>
        <w:t xml:space="preserve"> omitted).  </w:t>
      </w:r>
      <w:r w:rsidRPr="003B0CD7">
        <w:rPr>
          <w:rFonts w:ascii="Times New Roman" w:eastAsia="Times New Roman" w:hAnsi="Times New Roman" w:cs="Times New Roman"/>
          <w:i/>
          <w:sz w:val="24"/>
          <w:szCs w:val="20"/>
        </w:rPr>
        <w:t>See also United States v. Pacheco</w:t>
      </w:r>
      <w:r w:rsidRPr="003B0CD7">
        <w:rPr>
          <w:rFonts w:ascii="Times New Roman" w:eastAsia="Times New Roman" w:hAnsi="Times New Roman" w:cs="Times New Roman"/>
          <w:sz w:val="24"/>
          <w:szCs w:val="20"/>
        </w:rPr>
        <w:t>, 154 F.3d 1236, 1239 (10th Cir. 1998) (holding that general witness credibility instruction provided jury with adequate guidance in evaluating child’s testimony).</w:t>
      </w:r>
    </w:p>
    <w:p w14:paraId="30C10060" w14:textId="77777777" w:rsidR="003B0CD7" w:rsidRPr="003B0CD7" w:rsidRDefault="003B0CD7" w:rsidP="003B0C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3A52817" w14:textId="53625679" w:rsidR="00111ECF" w:rsidRPr="003B0CD7" w:rsidRDefault="00111ECF" w:rsidP="003B0CD7"/>
    <w:sectPr w:rsidR="00111ECF" w:rsidRPr="003B0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95"/>
    <w:rsid w:val="00011669"/>
    <w:rsid w:val="000F1772"/>
    <w:rsid w:val="00111ECF"/>
    <w:rsid w:val="001A6AED"/>
    <w:rsid w:val="00223655"/>
    <w:rsid w:val="00242B04"/>
    <w:rsid w:val="00243049"/>
    <w:rsid w:val="002A23AD"/>
    <w:rsid w:val="002D0A1C"/>
    <w:rsid w:val="002D735C"/>
    <w:rsid w:val="002D78AE"/>
    <w:rsid w:val="00367903"/>
    <w:rsid w:val="003A15E9"/>
    <w:rsid w:val="003B0CD7"/>
    <w:rsid w:val="00406D35"/>
    <w:rsid w:val="004A342A"/>
    <w:rsid w:val="004C287D"/>
    <w:rsid w:val="004C3277"/>
    <w:rsid w:val="004C6799"/>
    <w:rsid w:val="00531DD9"/>
    <w:rsid w:val="005D30BA"/>
    <w:rsid w:val="005F00AC"/>
    <w:rsid w:val="00600988"/>
    <w:rsid w:val="0065177C"/>
    <w:rsid w:val="006D2A44"/>
    <w:rsid w:val="007E585B"/>
    <w:rsid w:val="008367A4"/>
    <w:rsid w:val="00851605"/>
    <w:rsid w:val="008D638D"/>
    <w:rsid w:val="008E07E6"/>
    <w:rsid w:val="009C6F91"/>
    <w:rsid w:val="00A15B83"/>
    <w:rsid w:val="00A16FF8"/>
    <w:rsid w:val="00A17030"/>
    <w:rsid w:val="00A265BD"/>
    <w:rsid w:val="00A81BF4"/>
    <w:rsid w:val="00B577ED"/>
    <w:rsid w:val="00B662BA"/>
    <w:rsid w:val="00B72EC0"/>
    <w:rsid w:val="00C14B77"/>
    <w:rsid w:val="00C614F0"/>
    <w:rsid w:val="00D04A20"/>
    <w:rsid w:val="00E824EC"/>
    <w:rsid w:val="00E90F1E"/>
    <w:rsid w:val="00F32025"/>
    <w:rsid w:val="00F6164B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95172"/>
  <w15:chartTrackingRefBased/>
  <w15:docId w15:val="{CC4F5E0D-7E4E-47E4-A0C7-9C9DCAD3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2022-04-29T21:52:00Z</dcterms:created>
  <dcterms:modified xsi:type="dcterms:W3CDTF">2022-04-29T21:52:00Z</dcterms:modified>
</cp:coreProperties>
</file>