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1650" w14:textId="77777777" w:rsidR="00753C99" w:rsidRPr="00753C99" w:rsidRDefault="00753C99" w:rsidP="00753C99">
      <w:pPr>
        <w:autoSpaceDE w:val="0"/>
        <w:autoSpaceDN w:val="0"/>
        <w:adjustRightInd w:val="0"/>
        <w:spacing w:after="0" w:line="240" w:lineRule="auto"/>
        <w:ind w:left="420" w:hanging="240"/>
        <w:jc w:val="center"/>
        <w:outlineLvl w:val="1"/>
        <w:rPr>
          <w:rFonts w:ascii="Times New Roman" w:hAnsi="Times New Roman" w:cs="Times New Roman"/>
          <w:b/>
          <w:bCs/>
          <w:sz w:val="24"/>
          <w:szCs w:val="24"/>
        </w:rPr>
      </w:pPr>
      <w:bookmarkStart w:id="0" w:name="_Toc73698528"/>
      <w:bookmarkStart w:id="1" w:name="_Toc83310565"/>
      <w:bookmarkStart w:id="2" w:name="_Toc83362365"/>
      <w:bookmarkStart w:id="3" w:name="_Toc83362776"/>
      <w:bookmarkStart w:id="4" w:name="_Toc90309832"/>
      <w:bookmarkStart w:id="5" w:name="_Toc90389690"/>
      <w:bookmarkStart w:id="6" w:name="_Toc90860270"/>
      <w:r w:rsidRPr="00753C99">
        <w:rPr>
          <w:rFonts w:ascii="Times New Roman" w:hAnsi="Times New Roman" w:cs="Times New Roman"/>
          <w:b/>
          <w:bCs/>
          <w:sz w:val="24"/>
          <w:szCs w:val="24"/>
        </w:rPr>
        <w:t>3.15 Dual Role Testimony</w:t>
      </w:r>
      <w:bookmarkEnd w:id="0"/>
      <w:bookmarkEnd w:id="1"/>
      <w:bookmarkEnd w:id="2"/>
      <w:bookmarkEnd w:id="3"/>
      <w:bookmarkEnd w:id="4"/>
      <w:bookmarkEnd w:id="5"/>
      <w:bookmarkEnd w:id="6"/>
      <w:r w:rsidRPr="00753C99">
        <w:rPr>
          <w:rFonts w:ascii="Times New Roman" w:hAnsi="Times New Roman" w:cs="Times New Roman"/>
          <w:b/>
          <w:bCs/>
          <w:sz w:val="24"/>
          <w:szCs w:val="24"/>
        </w:rPr>
        <w:t xml:space="preserve"> </w:t>
      </w:r>
    </w:p>
    <w:p w14:paraId="70D46E40" w14:textId="77777777" w:rsidR="008A503B" w:rsidRDefault="008A503B" w:rsidP="008A503B">
      <w:pPr>
        <w:spacing w:before="240" w:after="0" w:line="240" w:lineRule="auto"/>
        <w:jc w:val="center"/>
        <w:rPr>
          <w:rFonts w:ascii="Times New Roman" w:eastAsia="Times New Roman" w:hAnsi="Times New Roman" w:cs="Times New Roman"/>
          <w:sz w:val="24"/>
          <w:szCs w:val="20"/>
        </w:rPr>
      </w:pPr>
      <w:bookmarkStart w:id="7" w:name="_Hlk127796118"/>
      <w:r>
        <w:rPr>
          <w:rFonts w:ascii="Times New Roman" w:eastAsia="Times New Roman" w:hAnsi="Times New Roman" w:cs="Times New Roman"/>
          <w:sz w:val="24"/>
          <w:szCs w:val="20"/>
        </w:rPr>
        <w:t>[</w:t>
      </w:r>
      <w:r w:rsidRPr="008249BF">
        <w:rPr>
          <w:rFonts w:ascii="Times New Roman" w:eastAsia="Times New Roman" w:hAnsi="Times New Roman" w:cs="Times New Roman"/>
          <w:sz w:val="24"/>
          <w:szCs w:val="20"/>
        </w:rPr>
        <w:t>Option 1—Facts and Expert Opinions</w:t>
      </w:r>
      <w:r>
        <w:rPr>
          <w:rFonts w:ascii="Times New Roman" w:eastAsia="Times New Roman" w:hAnsi="Times New Roman" w:cs="Times New Roman"/>
          <w:sz w:val="24"/>
          <w:szCs w:val="20"/>
        </w:rPr>
        <w:t>]</w:t>
      </w:r>
    </w:p>
    <w:p w14:paraId="20968284" w14:textId="77777777"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Pr="006F668C">
        <w:rPr>
          <w:rFonts w:ascii="Times New Roman" w:eastAsia="Times New Roman" w:hAnsi="Times New Roman" w:cs="Times New Roman"/>
          <w:sz w:val="24"/>
          <w:szCs w:val="20"/>
        </w:rPr>
        <w:t>You [have heard] [are about to hear] testimony from [</w:t>
      </w:r>
      <w:r w:rsidRPr="006F668C">
        <w:rPr>
          <w:rFonts w:ascii="Times New Roman" w:eastAsia="Times New Roman" w:hAnsi="Times New Roman" w:cs="Times New Roman"/>
          <w:i/>
          <w:iCs/>
          <w:sz w:val="24"/>
          <w:szCs w:val="20"/>
          <w:u w:val="single"/>
        </w:rPr>
        <w:t>name</w:t>
      </w:r>
      <w:r w:rsidRPr="006F668C">
        <w:rPr>
          <w:rFonts w:ascii="Times New Roman" w:eastAsia="Times New Roman" w:hAnsi="Times New Roman" w:cs="Times New Roman"/>
          <w:sz w:val="24"/>
          <w:szCs w:val="20"/>
        </w:rPr>
        <w:t xml:space="preserve">] who [testified] [will testify] </w:t>
      </w:r>
      <w:r>
        <w:rPr>
          <w:rFonts w:ascii="Times New Roman" w:eastAsia="Times New Roman" w:hAnsi="Times New Roman" w:cs="Times New Roman"/>
          <w:sz w:val="24"/>
          <w:szCs w:val="20"/>
        </w:rPr>
        <w:t>about</w:t>
      </w:r>
      <w:r w:rsidRPr="006F668C">
        <w:rPr>
          <w:rFonts w:ascii="Times New Roman" w:eastAsia="Times New Roman" w:hAnsi="Times New Roman" w:cs="Times New Roman"/>
          <w:sz w:val="24"/>
          <w:szCs w:val="20"/>
        </w:rPr>
        <w:t xml:space="preserve"> facts and </w:t>
      </w:r>
      <w:r>
        <w:rPr>
          <w:rFonts w:ascii="Times New Roman" w:eastAsia="Times New Roman" w:hAnsi="Times New Roman" w:cs="Times New Roman"/>
          <w:sz w:val="24"/>
          <w:szCs w:val="20"/>
        </w:rPr>
        <w:t xml:space="preserve">[his] [her] </w:t>
      </w:r>
      <w:r w:rsidRPr="006F668C">
        <w:rPr>
          <w:rFonts w:ascii="Times New Roman" w:eastAsia="Times New Roman" w:hAnsi="Times New Roman" w:cs="Times New Roman"/>
          <w:sz w:val="24"/>
          <w:szCs w:val="20"/>
        </w:rPr>
        <w:t xml:space="preserve">opinions and the reasons for </w:t>
      </w:r>
      <w:r>
        <w:rPr>
          <w:rFonts w:ascii="Times New Roman" w:eastAsia="Times New Roman" w:hAnsi="Times New Roman" w:cs="Times New Roman"/>
          <w:sz w:val="24"/>
          <w:szCs w:val="20"/>
        </w:rPr>
        <w:t xml:space="preserve">those </w:t>
      </w:r>
      <w:r w:rsidRPr="006F668C">
        <w:rPr>
          <w:rFonts w:ascii="Times New Roman" w:eastAsia="Times New Roman" w:hAnsi="Times New Roman" w:cs="Times New Roman"/>
          <w:sz w:val="24"/>
          <w:szCs w:val="20"/>
        </w:rPr>
        <w:t>opinions.</w:t>
      </w:r>
      <w:r>
        <w:rPr>
          <w:rFonts w:ascii="Times New Roman" w:eastAsia="Times New Roman" w:hAnsi="Times New Roman" w:cs="Times New Roman"/>
          <w:sz w:val="24"/>
          <w:szCs w:val="20"/>
        </w:rPr>
        <w:t xml:space="preserve">  </w:t>
      </w:r>
      <w:r w:rsidRPr="006F668C">
        <w:rPr>
          <w:rFonts w:ascii="Times New Roman" w:eastAsia="Times New Roman" w:hAnsi="Times New Roman" w:cs="Times New Roman"/>
          <w:sz w:val="24"/>
          <w:szCs w:val="20"/>
        </w:rPr>
        <w:t xml:space="preserve">Fact testimony is based on what the witness </w:t>
      </w:r>
      <w:r>
        <w:rPr>
          <w:rFonts w:ascii="Times New Roman" w:eastAsia="Times New Roman" w:hAnsi="Times New Roman" w:cs="Times New Roman"/>
          <w:sz w:val="24"/>
          <w:szCs w:val="20"/>
        </w:rPr>
        <w:t xml:space="preserve">personally </w:t>
      </w:r>
      <w:r w:rsidRPr="006F668C">
        <w:rPr>
          <w:rFonts w:ascii="Times New Roman" w:eastAsia="Times New Roman" w:hAnsi="Times New Roman" w:cs="Times New Roman"/>
          <w:sz w:val="24"/>
          <w:szCs w:val="20"/>
        </w:rPr>
        <w:t>saw, heard</w:t>
      </w:r>
      <w:r>
        <w:rPr>
          <w:rFonts w:ascii="Times New Roman" w:eastAsia="Times New Roman" w:hAnsi="Times New Roman" w:cs="Times New Roman"/>
          <w:sz w:val="24"/>
          <w:szCs w:val="20"/>
        </w:rPr>
        <w:t>,</w:t>
      </w:r>
      <w:r w:rsidRPr="006F668C">
        <w:rPr>
          <w:rFonts w:ascii="Times New Roman" w:eastAsia="Times New Roman" w:hAnsi="Times New Roman" w:cs="Times New Roman"/>
          <w:sz w:val="24"/>
          <w:szCs w:val="20"/>
        </w:rPr>
        <w:t xml:space="preserve"> or did.  Opinion testimony is based on the </w:t>
      </w:r>
      <w:r>
        <w:rPr>
          <w:rFonts w:ascii="Times New Roman" w:eastAsia="Times New Roman" w:hAnsi="Times New Roman" w:cs="Times New Roman"/>
          <w:sz w:val="24"/>
          <w:szCs w:val="20"/>
        </w:rPr>
        <w:t xml:space="preserve">specialized knowledge, skill, experience, training, or </w:t>
      </w:r>
      <w:r w:rsidRPr="006F668C">
        <w:rPr>
          <w:rFonts w:ascii="Times New Roman" w:eastAsia="Times New Roman" w:hAnsi="Times New Roman" w:cs="Times New Roman"/>
          <w:sz w:val="24"/>
          <w:szCs w:val="20"/>
        </w:rPr>
        <w:t>education of the witness.</w:t>
      </w:r>
    </w:p>
    <w:p w14:paraId="4919BFC5" w14:textId="77777777" w:rsidR="008A503B" w:rsidRDefault="008A503B" w:rsidP="008A503B">
      <w:pPr>
        <w:spacing w:before="240" w:after="0" w:line="240" w:lineRule="auto"/>
        <w:ind w:firstLine="720"/>
        <w:rPr>
          <w:rFonts w:ascii="Times New Roman" w:eastAsia="Times New Roman" w:hAnsi="Times New Roman" w:cs="Times New Roman"/>
          <w:sz w:val="24"/>
          <w:szCs w:val="20"/>
        </w:rPr>
      </w:pPr>
      <w:r w:rsidRPr="006F668C">
        <w:rPr>
          <w:rFonts w:ascii="Times New Roman" w:eastAsia="Times New Roman" w:hAnsi="Times New Roman" w:cs="Times New Roman"/>
          <w:sz w:val="24"/>
          <w:szCs w:val="20"/>
        </w:rPr>
        <w:t>As to the testimony about facts, it is your job to decide which testimony to believe and which testimony not to believe.  You may believe everything a witness says, or part of it, or none of it.</w:t>
      </w:r>
    </w:p>
    <w:p w14:paraId="7BDEBCC8" w14:textId="77777777" w:rsidR="008A503B" w:rsidRDefault="008A503B" w:rsidP="008A503B">
      <w:pPr>
        <w:spacing w:before="240" w:after="0" w:line="240" w:lineRule="auto"/>
        <w:ind w:firstLine="720"/>
        <w:rPr>
          <w:rFonts w:ascii="Times New Roman" w:eastAsia="Times New Roman" w:hAnsi="Times New Roman" w:cs="Times New Roman"/>
          <w:sz w:val="24"/>
          <w:szCs w:val="20"/>
        </w:rPr>
      </w:pPr>
      <w:r w:rsidRPr="006F668C">
        <w:rPr>
          <w:rFonts w:ascii="Times New Roman" w:eastAsia="Times New Roman" w:hAnsi="Times New Roman" w:cs="Times New Roman"/>
          <w:sz w:val="24"/>
          <w:szCs w:val="20"/>
        </w:rPr>
        <w:t>As to the testimony about the witness</w:t>
      </w:r>
      <w:r>
        <w:rPr>
          <w:rFonts w:ascii="Times New Roman" w:eastAsia="Times New Roman" w:hAnsi="Times New Roman" w:cs="Times New Roman"/>
          <w:sz w:val="24"/>
          <w:szCs w:val="20"/>
        </w:rPr>
        <w:t>’</w:t>
      </w:r>
      <w:r w:rsidRPr="006F668C">
        <w:rPr>
          <w:rFonts w:ascii="Times New Roman" w:eastAsia="Times New Roman" w:hAnsi="Times New Roman" w:cs="Times New Roman"/>
          <w:sz w:val="24"/>
          <w:szCs w:val="20"/>
        </w:rPr>
        <w:t xml:space="preserve">s opinions, this testimony is allowed because of the </w:t>
      </w:r>
      <w:r>
        <w:rPr>
          <w:rFonts w:ascii="Times New Roman" w:eastAsia="Times New Roman" w:hAnsi="Times New Roman" w:cs="Times New Roman"/>
          <w:sz w:val="24"/>
          <w:szCs w:val="20"/>
        </w:rPr>
        <w:t xml:space="preserve">specialized knowledge, skill, experience, training, or </w:t>
      </w:r>
      <w:r w:rsidRPr="006F668C">
        <w:rPr>
          <w:rFonts w:ascii="Times New Roman" w:eastAsia="Times New Roman" w:hAnsi="Times New Roman" w:cs="Times New Roman"/>
          <w:sz w:val="24"/>
          <w:szCs w:val="20"/>
        </w:rPr>
        <w:t>education of this witness.  Opinion testimony should be judged like any other testimony.  You may accept all of it, part of it, or none of it.  You should give it as much weight as you think it deserves, considering the witness</w:t>
      </w:r>
      <w:r>
        <w:rPr>
          <w:rFonts w:ascii="Times New Roman" w:eastAsia="Times New Roman" w:hAnsi="Times New Roman" w:cs="Times New Roman"/>
          <w:sz w:val="24"/>
          <w:szCs w:val="20"/>
        </w:rPr>
        <w:t>’</w:t>
      </w:r>
      <w:r w:rsidRPr="006F668C">
        <w:rPr>
          <w:rFonts w:ascii="Times New Roman" w:eastAsia="Times New Roman" w:hAnsi="Times New Roman" w:cs="Times New Roman"/>
          <w:sz w:val="24"/>
          <w:szCs w:val="20"/>
        </w:rPr>
        <w:t xml:space="preserve">s </w:t>
      </w:r>
      <w:r>
        <w:rPr>
          <w:rFonts w:ascii="Times New Roman" w:eastAsia="Times New Roman" w:hAnsi="Times New Roman" w:cs="Times New Roman"/>
          <w:sz w:val="24"/>
          <w:szCs w:val="20"/>
        </w:rPr>
        <w:t xml:space="preserve">knowledge, skill, experience, training, or </w:t>
      </w:r>
      <w:r w:rsidRPr="006F668C">
        <w:rPr>
          <w:rFonts w:ascii="Times New Roman" w:eastAsia="Times New Roman" w:hAnsi="Times New Roman" w:cs="Times New Roman"/>
          <w:sz w:val="24"/>
          <w:szCs w:val="20"/>
        </w:rPr>
        <w:t>education, the reasons given for the opinion, and all the other evidence in the case.</w:t>
      </w:r>
    </w:p>
    <w:p w14:paraId="2AFD4B27" w14:textId="61F79835"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You also should </w:t>
      </w:r>
      <w:bookmarkStart w:id="8" w:name="_Hlk132307304"/>
      <w:r w:rsidR="008249BF">
        <w:rPr>
          <w:rFonts w:ascii="Times New Roman" w:eastAsia="Times New Roman" w:hAnsi="Times New Roman" w:cs="Times New Roman"/>
          <w:sz w:val="24"/>
          <w:szCs w:val="20"/>
        </w:rPr>
        <w:t>[</w:t>
      </w:r>
      <w:r>
        <w:rPr>
          <w:rFonts w:ascii="Times New Roman" w:eastAsia="Times New Roman" w:hAnsi="Times New Roman" w:cs="Times New Roman"/>
          <w:sz w:val="24"/>
          <w:szCs w:val="20"/>
        </w:rPr>
        <w:t>pay careful attention as to</w:t>
      </w:r>
      <w:r w:rsidR="008249BF">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whether the witness is testifying</w:t>
      </w:r>
      <w:r w:rsidR="008249BF">
        <w:rPr>
          <w:rFonts w:ascii="Times New Roman" w:eastAsia="Times New Roman" w:hAnsi="Times New Roman" w:cs="Times New Roman"/>
          <w:sz w:val="24"/>
          <w:szCs w:val="20"/>
        </w:rPr>
        <w:t>] [consider whether the witness testified]</w:t>
      </w:r>
      <w:r>
        <w:rPr>
          <w:rFonts w:ascii="Times New Roman" w:eastAsia="Times New Roman" w:hAnsi="Times New Roman" w:cs="Times New Roman"/>
          <w:sz w:val="24"/>
          <w:szCs w:val="20"/>
        </w:rPr>
        <w:t xml:space="preserve"> </w:t>
      </w:r>
      <w:bookmarkEnd w:id="8"/>
      <w:r>
        <w:rPr>
          <w:rFonts w:ascii="Times New Roman" w:eastAsia="Times New Roman" w:hAnsi="Times New Roman" w:cs="Times New Roman"/>
          <w:sz w:val="24"/>
          <w:szCs w:val="20"/>
        </w:rPr>
        <w:t xml:space="preserve">to personal observations or involvement as a fact witness or testifying to an opinion based on specialized knowledge, skill, experience, training, or education.  When a witness provides opinion testimony based on knowledge, skill, experience, training, or education, that person might rely on facts </w:t>
      </w:r>
      <w:bookmarkStart w:id="9" w:name="_Hlk132307516"/>
      <w:r w:rsidR="00566BCB">
        <w:rPr>
          <w:rFonts w:ascii="Times New Roman" w:eastAsia="Times New Roman" w:hAnsi="Times New Roman" w:cs="Times New Roman"/>
          <w:sz w:val="24"/>
          <w:szCs w:val="20"/>
        </w:rPr>
        <w:t>that are not based on</w:t>
      </w:r>
      <w:bookmarkEnd w:id="9"/>
      <w:r>
        <w:rPr>
          <w:rFonts w:ascii="Times New Roman" w:eastAsia="Times New Roman" w:hAnsi="Times New Roman" w:cs="Times New Roman"/>
          <w:sz w:val="24"/>
          <w:szCs w:val="20"/>
        </w:rPr>
        <w:t xml:space="preserve"> his or her personal observations or involvement, but that </w:t>
      </w:r>
      <w:r w:rsidR="00566BCB">
        <w:rPr>
          <w:rFonts w:ascii="Times New Roman" w:eastAsia="Times New Roman" w:hAnsi="Times New Roman" w:cs="Times New Roman"/>
          <w:sz w:val="24"/>
          <w:szCs w:val="20"/>
        </w:rPr>
        <w:t>opinion</w:t>
      </w:r>
      <w:r>
        <w:rPr>
          <w:rFonts w:ascii="Times New Roman" w:eastAsia="Times New Roman" w:hAnsi="Times New Roman" w:cs="Times New Roman"/>
          <w:sz w:val="24"/>
          <w:szCs w:val="20"/>
        </w:rPr>
        <w:t xml:space="preserve"> cannot serve as proof of the underlying facts.</w:t>
      </w:r>
    </w:p>
    <w:p w14:paraId="5238F2CE" w14:textId="77777777" w:rsidR="008A503B" w:rsidRDefault="008A503B" w:rsidP="008A503B">
      <w:pPr>
        <w:spacing w:before="240" w:after="0" w:line="240" w:lineRule="auto"/>
        <w:ind w:firstLine="720"/>
        <w:rPr>
          <w:rFonts w:ascii="Times New Roman" w:eastAsia="Times New Roman" w:hAnsi="Times New Roman" w:cs="Times New Roman"/>
          <w:sz w:val="24"/>
          <w:szCs w:val="20"/>
        </w:rPr>
      </w:pPr>
      <w:bookmarkStart w:id="10" w:name="_Hlk127863712"/>
      <w:r>
        <w:rPr>
          <w:rFonts w:ascii="Times New Roman" w:eastAsia="Times New Roman" w:hAnsi="Times New Roman" w:cs="Times New Roman"/>
          <w:sz w:val="24"/>
          <w:szCs w:val="20"/>
        </w:rPr>
        <w:t>[You should also consider</w:t>
      </w:r>
      <w:r w:rsidRPr="006F668C">
        <w:rPr>
          <w:rFonts w:ascii="Times New Roman" w:eastAsia="Times New Roman" w:hAnsi="Times New Roman" w:cs="Times New Roman"/>
          <w:sz w:val="24"/>
          <w:szCs w:val="20"/>
        </w:rPr>
        <w:t xml:space="preserve"> the factors discussed earlier in these instructions that were provided to assist you in weighing the credibility of witnesses.</w:t>
      </w:r>
      <w:r>
        <w:rPr>
          <w:rFonts w:ascii="Times New Roman" w:eastAsia="Times New Roman" w:hAnsi="Times New Roman" w:cs="Times New Roman"/>
          <w:sz w:val="24"/>
          <w:szCs w:val="20"/>
        </w:rPr>
        <w:t>]</w:t>
      </w:r>
    </w:p>
    <w:bookmarkEnd w:id="10"/>
    <w:p w14:paraId="6DC7A84B" w14:textId="4B79A1A7"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[Also, the fact that a witness is allowed to express opinions based on that person’s </w:t>
      </w:r>
      <w:r w:rsidR="00566BCB">
        <w:rPr>
          <w:rFonts w:ascii="Times New Roman" w:eastAsia="Times New Roman" w:hAnsi="Times New Roman" w:cs="Times New Roman"/>
          <w:sz w:val="24"/>
          <w:szCs w:val="20"/>
        </w:rPr>
        <w:t xml:space="preserve">specialized </w:t>
      </w:r>
      <w:r>
        <w:rPr>
          <w:rFonts w:ascii="Times New Roman" w:eastAsia="Times New Roman" w:hAnsi="Times New Roman" w:cs="Times New Roman"/>
          <w:sz w:val="24"/>
          <w:szCs w:val="20"/>
        </w:rPr>
        <w:t>knowledge, skill, experience, training, or education should not cause you to give that witness undue deference for any of aspect of that person’s testimony or otherwise influence your assessment of the credibility of that witness.]]</w:t>
      </w:r>
    </w:p>
    <w:p w14:paraId="1F902ED3" w14:textId="77777777" w:rsidR="008A503B" w:rsidRDefault="008A503B" w:rsidP="008A503B">
      <w:pPr>
        <w:spacing w:before="240"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Pr="008249BF">
        <w:rPr>
          <w:rFonts w:ascii="Times New Roman" w:eastAsia="Times New Roman" w:hAnsi="Times New Roman" w:cs="Times New Roman"/>
          <w:sz w:val="24"/>
          <w:szCs w:val="20"/>
        </w:rPr>
        <w:t>Option 2—Lay and Expert Opinions</w:t>
      </w:r>
      <w:r>
        <w:rPr>
          <w:rFonts w:ascii="Times New Roman" w:eastAsia="Times New Roman" w:hAnsi="Times New Roman" w:cs="Times New Roman"/>
          <w:sz w:val="24"/>
          <w:szCs w:val="20"/>
        </w:rPr>
        <w:t>]</w:t>
      </w:r>
    </w:p>
    <w:bookmarkEnd w:id="7"/>
    <w:p w14:paraId="79610594" w14:textId="3DB67D46"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Pr="006F668C">
        <w:rPr>
          <w:rFonts w:ascii="Times New Roman" w:eastAsia="Times New Roman" w:hAnsi="Times New Roman" w:cs="Times New Roman"/>
          <w:sz w:val="24"/>
          <w:szCs w:val="20"/>
        </w:rPr>
        <w:t>You [have heard] [are about to hear] testimony from [</w:t>
      </w:r>
      <w:r w:rsidRPr="006F668C">
        <w:rPr>
          <w:rFonts w:ascii="Times New Roman" w:eastAsia="Times New Roman" w:hAnsi="Times New Roman" w:cs="Times New Roman"/>
          <w:i/>
          <w:iCs/>
          <w:sz w:val="24"/>
          <w:szCs w:val="20"/>
          <w:u w:val="single"/>
        </w:rPr>
        <w:t>name</w:t>
      </w:r>
      <w:r w:rsidRPr="006F668C">
        <w:rPr>
          <w:rFonts w:ascii="Times New Roman" w:eastAsia="Times New Roman" w:hAnsi="Times New Roman" w:cs="Times New Roman"/>
          <w:sz w:val="24"/>
          <w:szCs w:val="20"/>
        </w:rPr>
        <w:t xml:space="preserve">] who [testified] [will testify] </w:t>
      </w:r>
      <w:r>
        <w:rPr>
          <w:rFonts w:ascii="Times New Roman" w:eastAsia="Times New Roman" w:hAnsi="Times New Roman" w:cs="Times New Roman"/>
          <w:sz w:val="24"/>
          <w:szCs w:val="20"/>
        </w:rPr>
        <w:t xml:space="preserve">about [his] [her] </w:t>
      </w:r>
      <w:r w:rsidRPr="006F668C">
        <w:rPr>
          <w:rFonts w:ascii="Times New Roman" w:eastAsia="Times New Roman" w:hAnsi="Times New Roman" w:cs="Times New Roman"/>
          <w:sz w:val="24"/>
          <w:szCs w:val="20"/>
        </w:rPr>
        <w:t xml:space="preserve">opinions and the reasons for </w:t>
      </w:r>
      <w:r>
        <w:rPr>
          <w:rFonts w:ascii="Times New Roman" w:eastAsia="Times New Roman" w:hAnsi="Times New Roman" w:cs="Times New Roman"/>
          <w:sz w:val="24"/>
          <w:szCs w:val="20"/>
        </w:rPr>
        <w:t>those</w:t>
      </w:r>
      <w:r w:rsidRPr="006F668C">
        <w:rPr>
          <w:rFonts w:ascii="Times New Roman" w:eastAsia="Times New Roman" w:hAnsi="Times New Roman" w:cs="Times New Roman"/>
          <w:sz w:val="24"/>
          <w:szCs w:val="20"/>
        </w:rPr>
        <w:t xml:space="preserve"> opinions.</w:t>
      </w:r>
      <w:r>
        <w:rPr>
          <w:rFonts w:ascii="Times New Roman" w:eastAsia="Times New Roman" w:hAnsi="Times New Roman" w:cs="Times New Roman"/>
          <w:sz w:val="24"/>
          <w:szCs w:val="20"/>
        </w:rPr>
        <w:t xml:space="preserve">  Some of the </w:t>
      </w:r>
      <w:r w:rsidRPr="00CD49E2">
        <w:rPr>
          <w:rFonts w:ascii="Times New Roman" w:eastAsia="Times New Roman" w:hAnsi="Times New Roman" w:cs="Times New Roman"/>
          <w:sz w:val="24"/>
          <w:szCs w:val="20"/>
        </w:rPr>
        <w:t>opinion</w:t>
      </w:r>
      <w:r>
        <w:rPr>
          <w:rFonts w:ascii="Times New Roman" w:eastAsia="Times New Roman" w:hAnsi="Times New Roman" w:cs="Times New Roman"/>
          <w:sz w:val="24"/>
          <w:szCs w:val="20"/>
        </w:rPr>
        <w:t xml:space="preserve"> testimony you [will hear] [have heard] from this witness is </w:t>
      </w:r>
      <w:r w:rsidRPr="00CD49E2">
        <w:rPr>
          <w:rFonts w:ascii="Times New Roman" w:eastAsia="Times New Roman" w:hAnsi="Times New Roman" w:cs="Times New Roman"/>
          <w:sz w:val="24"/>
          <w:szCs w:val="20"/>
        </w:rPr>
        <w:t xml:space="preserve">based on the </w:t>
      </w:r>
      <w:bookmarkStart w:id="11" w:name="_Hlk127863777"/>
      <w:r>
        <w:rPr>
          <w:rFonts w:ascii="Times New Roman" w:eastAsia="Times New Roman" w:hAnsi="Times New Roman" w:cs="Times New Roman"/>
          <w:sz w:val="24"/>
          <w:szCs w:val="20"/>
        </w:rPr>
        <w:t xml:space="preserve">specialized knowledge, skill, experience, training, or </w:t>
      </w:r>
      <w:r w:rsidRPr="00CD49E2">
        <w:rPr>
          <w:rFonts w:ascii="Times New Roman" w:eastAsia="Times New Roman" w:hAnsi="Times New Roman" w:cs="Times New Roman"/>
          <w:sz w:val="24"/>
          <w:szCs w:val="20"/>
        </w:rPr>
        <w:t xml:space="preserve">education </w:t>
      </w:r>
      <w:bookmarkEnd w:id="11"/>
      <w:r w:rsidRPr="00CD49E2">
        <w:rPr>
          <w:rFonts w:ascii="Times New Roman" w:eastAsia="Times New Roman" w:hAnsi="Times New Roman" w:cs="Times New Roman"/>
          <w:sz w:val="24"/>
          <w:szCs w:val="20"/>
        </w:rPr>
        <w:t>of th</w:t>
      </w:r>
      <w:r>
        <w:rPr>
          <w:rFonts w:ascii="Times New Roman" w:eastAsia="Times New Roman" w:hAnsi="Times New Roman" w:cs="Times New Roman"/>
          <w:sz w:val="24"/>
          <w:szCs w:val="20"/>
        </w:rPr>
        <w:t>is</w:t>
      </w:r>
      <w:r w:rsidRPr="00CD49E2">
        <w:rPr>
          <w:rFonts w:ascii="Times New Roman" w:eastAsia="Times New Roman" w:hAnsi="Times New Roman" w:cs="Times New Roman"/>
          <w:sz w:val="24"/>
          <w:szCs w:val="20"/>
        </w:rPr>
        <w:t xml:space="preserve"> witness.  This testimony is allowed because of the </w:t>
      </w:r>
      <w:r>
        <w:rPr>
          <w:rFonts w:ascii="Times New Roman" w:eastAsia="Times New Roman" w:hAnsi="Times New Roman" w:cs="Times New Roman"/>
          <w:sz w:val="24"/>
          <w:szCs w:val="20"/>
        </w:rPr>
        <w:t xml:space="preserve">knowledge, skill, experience, training, or </w:t>
      </w:r>
      <w:r w:rsidRPr="00CD49E2">
        <w:rPr>
          <w:rFonts w:ascii="Times New Roman" w:eastAsia="Times New Roman" w:hAnsi="Times New Roman" w:cs="Times New Roman"/>
          <w:sz w:val="24"/>
          <w:szCs w:val="20"/>
        </w:rPr>
        <w:t xml:space="preserve">education of this witness.  It should be judged like any other testimony.  You may accept all of it, part of it, or none of it.  You should give it as much weight as you think it deserves, considering the witness’s </w:t>
      </w:r>
      <w:r>
        <w:rPr>
          <w:rFonts w:ascii="Times New Roman" w:eastAsia="Times New Roman" w:hAnsi="Times New Roman" w:cs="Times New Roman"/>
          <w:sz w:val="24"/>
          <w:szCs w:val="20"/>
        </w:rPr>
        <w:t xml:space="preserve">knowledge, skill, experience, training, or </w:t>
      </w:r>
      <w:r w:rsidRPr="00CD49E2">
        <w:rPr>
          <w:rFonts w:ascii="Times New Roman" w:eastAsia="Times New Roman" w:hAnsi="Times New Roman" w:cs="Times New Roman"/>
          <w:sz w:val="24"/>
          <w:szCs w:val="20"/>
        </w:rPr>
        <w:t>education, the reasons given for the opinion, and all the other evidence in the case.</w:t>
      </w:r>
    </w:p>
    <w:p w14:paraId="1A1FF00F" w14:textId="06E76153"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Other opinion testimony you [will hear] [have heard] from this witness is called “lay opinion testimony.” </w:t>
      </w:r>
      <w:r w:rsidR="00846F7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Lay opinion testimony is based on inferences drawn from the witness’s </w:t>
      </w:r>
      <w:r>
        <w:rPr>
          <w:rFonts w:ascii="Times New Roman" w:eastAsia="Times New Roman" w:hAnsi="Times New Roman" w:cs="Times New Roman"/>
          <w:sz w:val="24"/>
          <w:szCs w:val="20"/>
        </w:rPr>
        <w:lastRenderedPageBreak/>
        <w:t xml:space="preserve">direct perceptions and must be rationally based on those perceptions and not on speculation or what someone else has said. </w:t>
      </w:r>
      <w:r w:rsidR="00846F7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You </w:t>
      </w:r>
      <w:r w:rsidRPr="00F453E7">
        <w:rPr>
          <w:rFonts w:ascii="Times New Roman" w:eastAsia="Times New Roman" w:hAnsi="Times New Roman" w:cs="Times New Roman"/>
          <w:sz w:val="24"/>
          <w:szCs w:val="20"/>
        </w:rPr>
        <w:t xml:space="preserve">should judge </w:t>
      </w:r>
      <w:r>
        <w:rPr>
          <w:rFonts w:ascii="Times New Roman" w:eastAsia="Times New Roman" w:hAnsi="Times New Roman" w:cs="Times New Roman"/>
          <w:sz w:val="24"/>
          <w:szCs w:val="20"/>
        </w:rPr>
        <w:t xml:space="preserve">lay opinion testimony </w:t>
      </w:r>
      <w:r w:rsidRPr="00F453E7">
        <w:rPr>
          <w:rFonts w:ascii="Times New Roman" w:eastAsia="Times New Roman" w:hAnsi="Times New Roman" w:cs="Times New Roman"/>
          <w:sz w:val="24"/>
          <w:szCs w:val="20"/>
        </w:rPr>
        <w:t>like any other testimony.  You may accept all of it, part of it, or none of it.  You should give it as much weight as you think it deserves</w:t>
      </w:r>
      <w:r>
        <w:rPr>
          <w:rFonts w:ascii="Times New Roman" w:eastAsia="Times New Roman" w:hAnsi="Times New Roman" w:cs="Times New Roman"/>
          <w:sz w:val="24"/>
          <w:szCs w:val="20"/>
        </w:rPr>
        <w:t xml:space="preserve">. When considering lay opinion testimony, however, you should not give it any extra credence based on the specialized knowledge, skill, experience, training, or </w:t>
      </w:r>
      <w:r w:rsidRPr="00CD49E2">
        <w:rPr>
          <w:rFonts w:ascii="Times New Roman" w:eastAsia="Times New Roman" w:hAnsi="Times New Roman" w:cs="Times New Roman"/>
          <w:sz w:val="24"/>
          <w:szCs w:val="20"/>
        </w:rPr>
        <w:t xml:space="preserve">education </w:t>
      </w:r>
      <w:r>
        <w:rPr>
          <w:rFonts w:ascii="Times New Roman" w:eastAsia="Times New Roman" w:hAnsi="Times New Roman" w:cs="Times New Roman"/>
          <w:sz w:val="24"/>
          <w:szCs w:val="20"/>
        </w:rPr>
        <w:t>of this witness.</w:t>
      </w:r>
    </w:p>
    <w:p w14:paraId="56493B80" w14:textId="0C3EE084"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You also should </w:t>
      </w:r>
      <w:r w:rsidR="008249BF">
        <w:rPr>
          <w:rFonts w:ascii="Times New Roman" w:eastAsia="Times New Roman" w:hAnsi="Times New Roman" w:cs="Times New Roman"/>
          <w:sz w:val="24"/>
          <w:szCs w:val="20"/>
        </w:rPr>
        <w:t xml:space="preserve">[pay careful attention as to whether the witness is testifying] [consider whether the witness testified] </w:t>
      </w:r>
      <w:r>
        <w:rPr>
          <w:rFonts w:ascii="Times New Roman" w:eastAsia="Times New Roman" w:hAnsi="Times New Roman" w:cs="Times New Roman"/>
          <w:sz w:val="24"/>
          <w:szCs w:val="20"/>
        </w:rPr>
        <w:t xml:space="preserve">about a lay opinion based on the witness’s perceptions or testifying to an opinion based on specialized knowledge, skill, experience, training, or education.  When a witness provides opinion testimony based on knowledge, skill, experience, training, or education, that person might rely on facts </w:t>
      </w:r>
      <w:r w:rsidR="00566BCB" w:rsidRPr="00566BCB">
        <w:rPr>
          <w:rFonts w:ascii="Times New Roman" w:eastAsia="Times New Roman" w:hAnsi="Times New Roman" w:cs="Times New Roman"/>
          <w:sz w:val="24"/>
          <w:szCs w:val="20"/>
        </w:rPr>
        <w:t>that are not based on</w:t>
      </w:r>
      <w:r>
        <w:rPr>
          <w:rFonts w:ascii="Times New Roman" w:eastAsia="Times New Roman" w:hAnsi="Times New Roman" w:cs="Times New Roman"/>
          <w:sz w:val="24"/>
          <w:szCs w:val="20"/>
        </w:rPr>
        <w:t xml:space="preserve"> his or her personal observations or involvement, but that </w:t>
      </w:r>
      <w:r w:rsidR="00566BCB">
        <w:rPr>
          <w:rFonts w:ascii="Times New Roman" w:eastAsia="Times New Roman" w:hAnsi="Times New Roman" w:cs="Times New Roman"/>
          <w:sz w:val="24"/>
          <w:szCs w:val="20"/>
        </w:rPr>
        <w:t>opinion</w:t>
      </w:r>
      <w:r>
        <w:rPr>
          <w:rFonts w:ascii="Times New Roman" w:eastAsia="Times New Roman" w:hAnsi="Times New Roman" w:cs="Times New Roman"/>
          <w:sz w:val="24"/>
          <w:szCs w:val="20"/>
        </w:rPr>
        <w:t xml:space="preserve"> cannot serve as proof of the underlying facts.</w:t>
      </w:r>
    </w:p>
    <w:p w14:paraId="527C855A" w14:textId="77777777"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[You should also consider</w:t>
      </w:r>
      <w:r w:rsidRPr="006F668C">
        <w:rPr>
          <w:rFonts w:ascii="Times New Roman" w:eastAsia="Times New Roman" w:hAnsi="Times New Roman" w:cs="Times New Roman"/>
          <w:sz w:val="24"/>
          <w:szCs w:val="20"/>
        </w:rPr>
        <w:t xml:space="preserve"> the factors discussed earlier in these instructions that were provided to assist you in weighing the credibility of witnesses.</w:t>
      </w:r>
      <w:r>
        <w:rPr>
          <w:rFonts w:ascii="Times New Roman" w:eastAsia="Times New Roman" w:hAnsi="Times New Roman" w:cs="Times New Roman"/>
          <w:sz w:val="24"/>
          <w:szCs w:val="20"/>
        </w:rPr>
        <w:t>]</w:t>
      </w:r>
    </w:p>
    <w:p w14:paraId="0E149E19" w14:textId="77777777"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4801D4BC" w14:textId="77777777" w:rsidR="008A503B" w:rsidRDefault="008A503B" w:rsidP="008A503B">
      <w:pPr>
        <w:spacing w:before="240"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Pr="008249BF">
        <w:rPr>
          <w:rFonts w:ascii="Times New Roman" w:eastAsia="Times New Roman" w:hAnsi="Times New Roman" w:cs="Times New Roman"/>
          <w:sz w:val="24"/>
          <w:szCs w:val="20"/>
        </w:rPr>
        <w:t>Option 3—Facts, Lay Opinions, and Expert Opinions</w:t>
      </w:r>
      <w:r>
        <w:rPr>
          <w:rFonts w:ascii="Times New Roman" w:eastAsia="Times New Roman" w:hAnsi="Times New Roman" w:cs="Times New Roman"/>
          <w:sz w:val="24"/>
          <w:szCs w:val="20"/>
        </w:rPr>
        <w:t>]</w:t>
      </w:r>
    </w:p>
    <w:p w14:paraId="094B1E38" w14:textId="77777777"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Pr="006F668C">
        <w:rPr>
          <w:rFonts w:ascii="Times New Roman" w:eastAsia="Times New Roman" w:hAnsi="Times New Roman" w:cs="Times New Roman"/>
          <w:sz w:val="24"/>
          <w:szCs w:val="20"/>
        </w:rPr>
        <w:t>You [have heard] [are about to hear] testimony from [</w:t>
      </w:r>
      <w:r w:rsidRPr="006F668C">
        <w:rPr>
          <w:rFonts w:ascii="Times New Roman" w:eastAsia="Times New Roman" w:hAnsi="Times New Roman" w:cs="Times New Roman"/>
          <w:i/>
          <w:iCs/>
          <w:sz w:val="24"/>
          <w:szCs w:val="20"/>
          <w:u w:val="single"/>
        </w:rPr>
        <w:t>name</w:t>
      </w:r>
      <w:r w:rsidRPr="006F668C">
        <w:rPr>
          <w:rFonts w:ascii="Times New Roman" w:eastAsia="Times New Roman" w:hAnsi="Times New Roman" w:cs="Times New Roman"/>
          <w:sz w:val="24"/>
          <w:szCs w:val="20"/>
        </w:rPr>
        <w:t xml:space="preserve">] who [testified] [will testify] to both facts and </w:t>
      </w:r>
      <w:r>
        <w:rPr>
          <w:rFonts w:ascii="Times New Roman" w:eastAsia="Times New Roman" w:hAnsi="Times New Roman" w:cs="Times New Roman"/>
          <w:sz w:val="24"/>
          <w:szCs w:val="20"/>
        </w:rPr>
        <w:t xml:space="preserve">two types of </w:t>
      </w:r>
      <w:r w:rsidRPr="006F668C">
        <w:rPr>
          <w:rFonts w:ascii="Times New Roman" w:eastAsia="Times New Roman" w:hAnsi="Times New Roman" w:cs="Times New Roman"/>
          <w:sz w:val="24"/>
          <w:szCs w:val="20"/>
        </w:rPr>
        <w:t xml:space="preserve">opinions and the reasons for </w:t>
      </w:r>
      <w:r>
        <w:rPr>
          <w:rFonts w:ascii="Times New Roman" w:eastAsia="Times New Roman" w:hAnsi="Times New Roman" w:cs="Times New Roman"/>
          <w:sz w:val="24"/>
          <w:szCs w:val="20"/>
        </w:rPr>
        <w:t>those</w:t>
      </w:r>
      <w:r w:rsidRPr="006F668C">
        <w:rPr>
          <w:rFonts w:ascii="Times New Roman" w:eastAsia="Times New Roman" w:hAnsi="Times New Roman" w:cs="Times New Roman"/>
          <w:sz w:val="24"/>
          <w:szCs w:val="20"/>
        </w:rPr>
        <w:t xml:space="preserve"> opinions.</w:t>
      </w:r>
      <w:r>
        <w:rPr>
          <w:rFonts w:ascii="Times New Roman" w:eastAsia="Times New Roman" w:hAnsi="Times New Roman" w:cs="Times New Roman"/>
          <w:sz w:val="24"/>
          <w:szCs w:val="20"/>
        </w:rPr>
        <w:t xml:space="preserve">  I will describe all three types of testimony. The first is fact testimony.  </w:t>
      </w:r>
      <w:r w:rsidRPr="006F668C">
        <w:rPr>
          <w:rFonts w:ascii="Times New Roman" w:eastAsia="Times New Roman" w:hAnsi="Times New Roman" w:cs="Times New Roman"/>
          <w:sz w:val="24"/>
          <w:szCs w:val="20"/>
        </w:rPr>
        <w:t xml:space="preserve">Fact testimony is based on what the witness </w:t>
      </w:r>
      <w:r>
        <w:rPr>
          <w:rFonts w:ascii="Times New Roman" w:eastAsia="Times New Roman" w:hAnsi="Times New Roman" w:cs="Times New Roman"/>
          <w:sz w:val="24"/>
          <w:szCs w:val="20"/>
        </w:rPr>
        <w:t xml:space="preserve">personally </w:t>
      </w:r>
      <w:r w:rsidRPr="006F668C">
        <w:rPr>
          <w:rFonts w:ascii="Times New Roman" w:eastAsia="Times New Roman" w:hAnsi="Times New Roman" w:cs="Times New Roman"/>
          <w:sz w:val="24"/>
          <w:szCs w:val="20"/>
        </w:rPr>
        <w:t>saw, heard</w:t>
      </w:r>
      <w:r>
        <w:rPr>
          <w:rFonts w:ascii="Times New Roman" w:eastAsia="Times New Roman" w:hAnsi="Times New Roman" w:cs="Times New Roman"/>
          <w:sz w:val="24"/>
          <w:szCs w:val="20"/>
        </w:rPr>
        <w:t>,</w:t>
      </w:r>
      <w:r w:rsidRPr="006F668C">
        <w:rPr>
          <w:rFonts w:ascii="Times New Roman" w:eastAsia="Times New Roman" w:hAnsi="Times New Roman" w:cs="Times New Roman"/>
          <w:sz w:val="24"/>
          <w:szCs w:val="20"/>
        </w:rPr>
        <w:t xml:space="preserve"> or did.  </w:t>
      </w:r>
      <w:r>
        <w:rPr>
          <w:rFonts w:ascii="Times New Roman" w:eastAsia="Times New Roman" w:hAnsi="Times New Roman" w:cs="Times New Roman"/>
          <w:sz w:val="24"/>
          <w:szCs w:val="20"/>
        </w:rPr>
        <w:t xml:space="preserve">The second is opinion testimony </w:t>
      </w:r>
      <w:r w:rsidRPr="006F668C">
        <w:rPr>
          <w:rFonts w:ascii="Times New Roman" w:eastAsia="Times New Roman" w:hAnsi="Times New Roman" w:cs="Times New Roman"/>
          <w:sz w:val="24"/>
          <w:szCs w:val="20"/>
        </w:rPr>
        <w:t xml:space="preserve">based on the </w:t>
      </w:r>
      <w:r>
        <w:rPr>
          <w:rFonts w:ascii="Times New Roman" w:eastAsia="Times New Roman" w:hAnsi="Times New Roman" w:cs="Times New Roman"/>
          <w:sz w:val="24"/>
          <w:szCs w:val="20"/>
        </w:rPr>
        <w:t xml:space="preserve">specialized knowledge, skill, experience, training, or </w:t>
      </w:r>
      <w:r w:rsidRPr="006F668C">
        <w:rPr>
          <w:rFonts w:ascii="Times New Roman" w:eastAsia="Times New Roman" w:hAnsi="Times New Roman" w:cs="Times New Roman"/>
          <w:sz w:val="24"/>
          <w:szCs w:val="20"/>
        </w:rPr>
        <w:t>education of the witness.</w:t>
      </w:r>
      <w:r>
        <w:rPr>
          <w:rFonts w:ascii="Times New Roman" w:eastAsia="Times New Roman" w:hAnsi="Times New Roman" w:cs="Times New Roman"/>
          <w:sz w:val="24"/>
          <w:szCs w:val="20"/>
        </w:rPr>
        <w:t xml:space="preserve">  The third is what is called “lay opinion testimony.”</w:t>
      </w:r>
    </w:p>
    <w:p w14:paraId="21D30FBB" w14:textId="77777777" w:rsidR="008A503B" w:rsidRDefault="008A503B" w:rsidP="008A503B">
      <w:pPr>
        <w:spacing w:before="240" w:after="0" w:line="240" w:lineRule="auto"/>
        <w:ind w:firstLine="720"/>
        <w:rPr>
          <w:rFonts w:ascii="Times New Roman" w:eastAsia="Times New Roman" w:hAnsi="Times New Roman" w:cs="Times New Roman"/>
          <w:sz w:val="24"/>
          <w:szCs w:val="20"/>
        </w:rPr>
      </w:pPr>
      <w:r w:rsidRPr="006F668C">
        <w:rPr>
          <w:rFonts w:ascii="Times New Roman" w:eastAsia="Times New Roman" w:hAnsi="Times New Roman" w:cs="Times New Roman"/>
          <w:sz w:val="24"/>
          <w:szCs w:val="20"/>
        </w:rPr>
        <w:t>As to the testimony about facts, it is your job to decide which testimony to believe and which testimony not to believe.  You may believe everything a witness says, or part of it, or none of it.</w:t>
      </w:r>
    </w:p>
    <w:p w14:paraId="390F340E" w14:textId="77777777" w:rsidR="008A503B" w:rsidRDefault="008A503B" w:rsidP="008A503B">
      <w:pPr>
        <w:spacing w:before="240" w:after="0" w:line="240" w:lineRule="auto"/>
        <w:ind w:firstLine="720"/>
        <w:rPr>
          <w:rFonts w:ascii="Times New Roman" w:eastAsia="Times New Roman" w:hAnsi="Times New Roman" w:cs="Times New Roman"/>
          <w:sz w:val="24"/>
          <w:szCs w:val="20"/>
        </w:rPr>
      </w:pPr>
      <w:r w:rsidRPr="006F668C">
        <w:rPr>
          <w:rFonts w:ascii="Times New Roman" w:eastAsia="Times New Roman" w:hAnsi="Times New Roman" w:cs="Times New Roman"/>
          <w:sz w:val="24"/>
          <w:szCs w:val="20"/>
        </w:rPr>
        <w:t xml:space="preserve">As to the </w:t>
      </w:r>
      <w:r>
        <w:rPr>
          <w:rFonts w:ascii="Times New Roman" w:eastAsia="Times New Roman" w:hAnsi="Times New Roman" w:cs="Times New Roman"/>
          <w:sz w:val="24"/>
          <w:szCs w:val="20"/>
        </w:rPr>
        <w:t xml:space="preserve">opinion </w:t>
      </w:r>
      <w:r w:rsidRPr="006F668C">
        <w:rPr>
          <w:rFonts w:ascii="Times New Roman" w:eastAsia="Times New Roman" w:hAnsi="Times New Roman" w:cs="Times New Roman"/>
          <w:sz w:val="24"/>
          <w:szCs w:val="20"/>
        </w:rPr>
        <w:t xml:space="preserve">testimony </w:t>
      </w:r>
      <w:r>
        <w:rPr>
          <w:rFonts w:ascii="Times New Roman" w:eastAsia="Times New Roman" w:hAnsi="Times New Roman" w:cs="Times New Roman"/>
          <w:sz w:val="24"/>
          <w:szCs w:val="20"/>
        </w:rPr>
        <w:t xml:space="preserve">based on the witness’s specialized knowledge, skill, experience, training, or education, you should judge this testimony </w:t>
      </w:r>
      <w:r w:rsidRPr="006F668C">
        <w:rPr>
          <w:rFonts w:ascii="Times New Roman" w:eastAsia="Times New Roman" w:hAnsi="Times New Roman" w:cs="Times New Roman"/>
          <w:sz w:val="24"/>
          <w:szCs w:val="20"/>
        </w:rPr>
        <w:t>like any other testimony.  You may accept all of it, part of it, or none of it.  You should give it as much weight as you think it deserves, considering the witness</w:t>
      </w:r>
      <w:r>
        <w:rPr>
          <w:rFonts w:ascii="Times New Roman" w:eastAsia="Times New Roman" w:hAnsi="Times New Roman" w:cs="Times New Roman"/>
          <w:sz w:val="24"/>
          <w:szCs w:val="20"/>
        </w:rPr>
        <w:t>’</w:t>
      </w:r>
      <w:r w:rsidRPr="006F668C">
        <w:rPr>
          <w:rFonts w:ascii="Times New Roman" w:eastAsia="Times New Roman" w:hAnsi="Times New Roman" w:cs="Times New Roman"/>
          <w:sz w:val="24"/>
          <w:szCs w:val="20"/>
        </w:rPr>
        <w:t xml:space="preserve">s </w:t>
      </w:r>
      <w:r>
        <w:rPr>
          <w:rFonts w:ascii="Times New Roman" w:eastAsia="Times New Roman" w:hAnsi="Times New Roman" w:cs="Times New Roman"/>
          <w:sz w:val="24"/>
          <w:szCs w:val="20"/>
        </w:rPr>
        <w:t xml:space="preserve">knowledge, skill, experience, training, or </w:t>
      </w:r>
      <w:r w:rsidRPr="006F668C">
        <w:rPr>
          <w:rFonts w:ascii="Times New Roman" w:eastAsia="Times New Roman" w:hAnsi="Times New Roman" w:cs="Times New Roman"/>
          <w:sz w:val="24"/>
          <w:szCs w:val="20"/>
        </w:rPr>
        <w:t>education, the reasons given for the opinion, and all the other evidence in the case.</w:t>
      </w:r>
    </w:p>
    <w:p w14:paraId="174CBCA1" w14:textId="77777777"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As to the lay opinion testimony, this testimony is based on inferences drawn from the witness’s direct perceptions and must be rationally based on those perceptions and not on speculation or what someone else has said. </w:t>
      </w:r>
      <w:r w:rsidRPr="00FD6B8A">
        <w:rPr>
          <w:rFonts w:ascii="Times New Roman" w:eastAsia="Times New Roman" w:hAnsi="Times New Roman" w:cs="Times New Roman"/>
          <w:sz w:val="24"/>
          <w:szCs w:val="20"/>
        </w:rPr>
        <w:t xml:space="preserve"> You should judge this testimony like any other testimony.  You may accept all of it, part of it, or none of it.  You should give it as much weight as you think it deserves. When considering lay opinion testimony, however, you should not give it any extra credence based on the </w:t>
      </w:r>
      <w:r>
        <w:rPr>
          <w:rFonts w:ascii="Times New Roman" w:eastAsia="Times New Roman" w:hAnsi="Times New Roman" w:cs="Times New Roman"/>
          <w:sz w:val="24"/>
          <w:szCs w:val="20"/>
        </w:rPr>
        <w:t xml:space="preserve">specialized knowledge, skill, experience, training, or </w:t>
      </w:r>
      <w:r w:rsidRPr="00CD49E2">
        <w:rPr>
          <w:rFonts w:ascii="Times New Roman" w:eastAsia="Times New Roman" w:hAnsi="Times New Roman" w:cs="Times New Roman"/>
          <w:sz w:val="24"/>
          <w:szCs w:val="20"/>
        </w:rPr>
        <w:t xml:space="preserve">education </w:t>
      </w:r>
      <w:r w:rsidRPr="00FD6B8A">
        <w:rPr>
          <w:rFonts w:ascii="Times New Roman" w:eastAsia="Times New Roman" w:hAnsi="Times New Roman" w:cs="Times New Roman"/>
          <w:sz w:val="24"/>
          <w:szCs w:val="20"/>
        </w:rPr>
        <w:t>of this witness.</w:t>
      </w:r>
    </w:p>
    <w:p w14:paraId="75ED2129" w14:textId="371715D7"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You also should </w:t>
      </w:r>
      <w:r w:rsidR="008249BF" w:rsidRPr="008249BF">
        <w:rPr>
          <w:rFonts w:ascii="Times New Roman" w:eastAsia="Times New Roman" w:hAnsi="Times New Roman" w:cs="Times New Roman"/>
          <w:sz w:val="24"/>
          <w:szCs w:val="20"/>
        </w:rPr>
        <w:t>[pay careful attention as to whether the witness is testifying] [consider whether the witness testified]</w:t>
      </w:r>
      <w:r>
        <w:rPr>
          <w:rFonts w:ascii="Times New Roman" w:eastAsia="Times New Roman" w:hAnsi="Times New Roman" w:cs="Times New Roman"/>
          <w:sz w:val="24"/>
          <w:szCs w:val="20"/>
        </w:rPr>
        <w:t xml:space="preserve"> to personal observations or involvement as a fact witness, testifying about a lay opinion based on the witness’s perceptions, or testifying to an opinion based on specialized knowledge, skill, experience, training, or education.  When a witness provides opinion testimony based on knowledge, skill, experience, training, or education, that person might rely on facts </w:t>
      </w:r>
      <w:r w:rsidR="00566BCB">
        <w:rPr>
          <w:rFonts w:ascii="Times New Roman" w:eastAsia="Times New Roman" w:hAnsi="Times New Roman" w:cs="Times New Roman"/>
          <w:sz w:val="24"/>
          <w:szCs w:val="20"/>
        </w:rPr>
        <w:t>that are not based on</w:t>
      </w:r>
      <w:r>
        <w:rPr>
          <w:rFonts w:ascii="Times New Roman" w:eastAsia="Times New Roman" w:hAnsi="Times New Roman" w:cs="Times New Roman"/>
          <w:sz w:val="24"/>
          <w:szCs w:val="20"/>
        </w:rPr>
        <w:t xml:space="preserve"> his or her personal observations or involvement, but that </w:t>
      </w:r>
      <w:r w:rsidR="00566BCB">
        <w:rPr>
          <w:rFonts w:ascii="Times New Roman" w:eastAsia="Times New Roman" w:hAnsi="Times New Roman" w:cs="Times New Roman"/>
          <w:sz w:val="24"/>
          <w:szCs w:val="20"/>
        </w:rPr>
        <w:t>opinion</w:t>
      </w:r>
      <w:r>
        <w:rPr>
          <w:rFonts w:ascii="Times New Roman" w:eastAsia="Times New Roman" w:hAnsi="Times New Roman" w:cs="Times New Roman"/>
          <w:sz w:val="24"/>
          <w:szCs w:val="20"/>
        </w:rPr>
        <w:t xml:space="preserve"> cannot serve as proof of the underlying facts.</w:t>
      </w:r>
    </w:p>
    <w:p w14:paraId="251E1656" w14:textId="77777777"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[You should also consider</w:t>
      </w:r>
      <w:r w:rsidRPr="006F668C">
        <w:rPr>
          <w:rFonts w:ascii="Times New Roman" w:eastAsia="Times New Roman" w:hAnsi="Times New Roman" w:cs="Times New Roman"/>
          <w:sz w:val="24"/>
          <w:szCs w:val="20"/>
        </w:rPr>
        <w:t xml:space="preserve"> the factors discussed earlier in these instructions that were provided to assist you in weighing the credibility of witnesses.</w:t>
      </w:r>
      <w:r>
        <w:rPr>
          <w:rFonts w:ascii="Times New Roman" w:eastAsia="Times New Roman" w:hAnsi="Times New Roman" w:cs="Times New Roman"/>
          <w:sz w:val="24"/>
          <w:szCs w:val="20"/>
        </w:rPr>
        <w:t>]</w:t>
      </w:r>
    </w:p>
    <w:p w14:paraId="0E4B9F36" w14:textId="77777777" w:rsidR="008A503B" w:rsidRPr="006F668C"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4D452BBD" w14:textId="77777777" w:rsidR="00753C99" w:rsidRPr="00753C99" w:rsidRDefault="00753C99" w:rsidP="00753C99">
      <w:pPr>
        <w:spacing w:after="0" w:line="240" w:lineRule="auto"/>
        <w:rPr>
          <w:rFonts w:ascii="Times New Roman" w:eastAsia="Times New Roman" w:hAnsi="Times New Roman" w:cs="Times New Roman"/>
          <w:sz w:val="24"/>
          <w:szCs w:val="20"/>
        </w:rPr>
      </w:pPr>
    </w:p>
    <w:p w14:paraId="71ABDCF4" w14:textId="77777777" w:rsidR="00753C99" w:rsidRPr="00753C99" w:rsidRDefault="00753C99" w:rsidP="00753C99">
      <w:pPr>
        <w:spacing w:after="0" w:line="240" w:lineRule="auto"/>
        <w:ind w:right="-180"/>
        <w:jc w:val="center"/>
        <w:rPr>
          <w:rFonts w:ascii="Times New Roman" w:eastAsia="Times New Roman" w:hAnsi="Times New Roman" w:cs="Times New Roman"/>
          <w:b/>
          <w:bCs/>
          <w:sz w:val="24"/>
          <w:szCs w:val="20"/>
        </w:rPr>
      </w:pPr>
      <w:r w:rsidRPr="00753C99">
        <w:rPr>
          <w:rFonts w:ascii="Times New Roman" w:eastAsia="Times New Roman" w:hAnsi="Times New Roman" w:cs="Times New Roman"/>
          <w:b/>
          <w:bCs/>
          <w:sz w:val="24"/>
          <w:szCs w:val="20"/>
        </w:rPr>
        <w:t>Comment</w:t>
      </w:r>
    </w:p>
    <w:p w14:paraId="14F178ED" w14:textId="77777777"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In </w:t>
      </w:r>
      <w:r w:rsidRPr="00FD75B5">
        <w:rPr>
          <w:rFonts w:ascii="Times New Roman" w:eastAsia="Times New Roman" w:hAnsi="Times New Roman" w:cs="Times New Roman"/>
          <w:i/>
          <w:iCs/>
          <w:sz w:val="24"/>
          <w:szCs w:val="20"/>
        </w:rPr>
        <w:t>United States v. Holguin</w:t>
      </w:r>
      <w:r w:rsidRPr="00C64AE7">
        <w:rPr>
          <w:rFonts w:ascii="Times New Roman" w:eastAsia="Times New Roman" w:hAnsi="Times New Roman" w:cs="Times New Roman"/>
          <w:sz w:val="24"/>
          <w:szCs w:val="20"/>
        </w:rPr>
        <w:t>, 51 F.4th 841 (9th Cir. 2022)</w:t>
      </w:r>
      <w:r>
        <w:rPr>
          <w:rFonts w:ascii="Times New Roman" w:eastAsia="Times New Roman" w:hAnsi="Times New Roman" w:cs="Times New Roman"/>
          <w:sz w:val="24"/>
          <w:szCs w:val="20"/>
        </w:rPr>
        <w:t>, the Ninth Circuit explained:</w:t>
      </w:r>
    </w:p>
    <w:p w14:paraId="0EB8D7F8" w14:textId="77777777" w:rsidR="008A503B" w:rsidRDefault="008A503B" w:rsidP="008A503B">
      <w:pPr>
        <w:spacing w:before="240" w:after="0" w:line="240" w:lineRule="auto"/>
        <w:ind w:left="1440" w:right="720"/>
        <w:rPr>
          <w:rFonts w:ascii="Times New Roman" w:eastAsia="Times New Roman" w:hAnsi="Times New Roman" w:cs="Times New Roman"/>
          <w:sz w:val="24"/>
          <w:szCs w:val="20"/>
        </w:rPr>
      </w:pPr>
      <w:r w:rsidRPr="00A30153">
        <w:rPr>
          <w:rFonts w:ascii="Times New Roman" w:eastAsia="Times New Roman" w:hAnsi="Times New Roman" w:cs="Times New Roman"/>
          <w:sz w:val="24"/>
          <w:szCs w:val="20"/>
        </w:rPr>
        <w:t xml:space="preserve">We have previously emphasized that trial courts should endeavor to </w:t>
      </w:r>
      <w:proofErr w:type="gramStart"/>
      <w:r w:rsidRPr="00A30153">
        <w:rPr>
          <w:rFonts w:ascii="Times New Roman" w:eastAsia="Times New Roman" w:hAnsi="Times New Roman" w:cs="Times New Roman"/>
          <w:sz w:val="24"/>
          <w:szCs w:val="20"/>
        </w:rPr>
        <w:t>explain clearly</w:t>
      </w:r>
      <w:proofErr w:type="gramEnd"/>
      <w:r w:rsidRPr="00A30153">
        <w:rPr>
          <w:rFonts w:ascii="Times New Roman" w:eastAsia="Times New Roman" w:hAnsi="Times New Roman" w:cs="Times New Roman"/>
          <w:sz w:val="24"/>
          <w:szCs w:val="20"/>
        </w:rPr>
        <w:t xml:space="preserve"> the differences between lay percipient testimony, lay opinion testimony (as governed by Rule 701), and expert opinion testimony (as governed by Rule 702) in settings where all three arise. In many cases, designating an umbrella category of </w:t>
      </w:r>
      <w:r>
        <w:rPr>
          <w:rFonts w:ascii="Times New Roman" w:eastAsia="Times New Roman" w:hAnsi="Times New Roman" w:cs="Times New Roman"/>
          <w:sz w:val="24"/>
          <w:szCs w:val="20"/>
        </w:rPr>
        <w:t>“</w:t>
      </w:r>
      <w:r w:rsidRPr="00A30153">
        <w:rPr>
          <w:rFonts w:ascii="Times New Roman" w:eastAsia="Times New Roman" w:hAnsi="Times New Roman" w:cs="Times New Roman"/>
          <w:sz w:val="24"/>
          <w:szCs w:val="20"/>
        </w:rPr>
        <w:t>opinion testimony</w:t>
      </w:r>
      <w:r>
        <w:rPr>
          <w:rFonts w:ascii="Times New Roman" w:eastAsia="Times New Roman" w:hAnsi="Times New Roman" w:cs="Times New Roman"/>
          <w:sz w:val="24"/>
          <w:szCs w:val="20"/>
        </w:rPr>
        <w:t>”</w:t>
      </w:r>
      <w:r w:rsidRPr="00A30153">
        <w:rPr>
          <w:rFonts w:ascii="Times New Roman" w:eastAsia="Times New Roman" w:hAnsi="Times New Roman" w:cs="Times New Roman"/>
          <w:sz w:val="24"/>
          <w:szCs w:val="20"/>
        </w:rPr>
        <w:t xml:space="preserve"> may fail to provide an appropriate level of nuance to guide the jury</w:t>
      </w:r>
      <w:r>
        <w:rPr>
          <w:rFonts w:ascii="Times New Roman" w:eastAsia="Times New Roman" w:hAnsi="Times New Roman" w:cs="Times New Roman"/>
          <w:sz w:val="24"/>
          <w:szCs w:val="20"/>
        </w:rPr>
        <w:t>’</w:t>
      </w:r>
      <w:r w:rsidRPr="00A30153">
        <w:rPr>
          <w:rFonts w:ascii="Times New Roman" w:eastAsia="Times New Roman" w:hAnsi="Times New Roman" w:cs="Times New Roman"/>
          <w:sz w:val="24"/>
          <w:szCs w:val="20"/>
        </w:rPr>
        <w:t>s evaluation of dual role testimony. Glossing over this three-way distinction may lead to the jury applying the instructions that they were given about “opinion” testimony to lay opinion even though it was intended for expert testimony. In doing so, the jury would consider the witness</w:t>
      </w:r>
      <w:r>
        <w:rPr>
          <w:rFonts w:ascii="Times New Roman" w:eastAsia="Times New Roman" w:hAnsi="Times New Roman" w:cs="Times New Roman"/>
          <w:sz w:val="24"/>
          <w:szCs w:val="20"/>
        </w:rPr>
        <w:t>’</w:t>
      </w:r>
      <w:r w:rsidRPr="00A30153">
        <w:rPr>
          <w:rFonts w:ascii="Times New Roman" w:eastAsia="Times New Roman" w:hAnsi="Times New Roman" w:cs="Times New Roman"/>
          <w:sz w:val="24"/>
          <w:szCs w:val="20"/>
        </w:rPr>
        <w:t>s experience, training, and specialized knowledge in evaluating lay opinion – exactly the kind of bolstering of lay opinion with expert credentials about which we have warned.</w:t>
      </w:r>
    </w:p>
    <w:p w14:paraId="64420917" w14:textId="77777777" w:rsidR="008A503B" w:rsidRDefault="008A503B" w:rsidP="008A503B">
      <w:pPr>
        <w:spacing w:before="240" w:after="0" w:line="240" w:lineRule="auto"/>
        <w:rPr>
          <w:rFonts w:ascii="Times New Roman" w:eastAsia="Times New Roman" w:hAnsi="Times New Roman" w:cs="Times New Roman"/>
          <w:sz w:val="24"/>
          <w:szCs w:val="20"/>
        </w:rPr>
      </w:pPr>
      <w:r w:rsidRPr="00140FB9">
        <w:rPr>
          <w:rFonts w:ascii="Times New Roman" w:eastAsia="Times New Roman" w:hAnsi="Times New Roman" w:cs="Times New Roman"/>
          <w:i/>
          <w:iCs/>
          <w:sz w:val="24"/>
          <w:szCs w:val="20"/>
        </w:rPr>
        <w:t>Id</w:t>
      </w:r>
      <w:r>
        <w:rPr>
          <w:rFonts w:ascii="Times New Roman" w:eastAsia="Times New Roman" w:hAnsi="Times New Roman" w:cs="Times New Roman"/>
          <w:sz w:val="24"/>
          <w:szCs w:val="20"/>
        </w:rPr>
        <w:t xml:space="preserve">. at 864 (quotation marks, internal citations, and brackets omitted) (citing </w:t>
      </w:r>
      <w:r w:rsidRPr="00FD75B5">
        <w:rPr>
          <w:rFonts w:ascii="Times New Roman" w:eastAsia="Times New Roman" w:hAnsi="Times New Roman" w:cs="Times New Roman"/>
          <w:i/>
          <w:iCs/>
          <w:sz w:val="24"/>
          <w:szCs w:val="20"/>
        </w:rPr>
        <w:t>United States v. Rodriguez</w:t>
      </w:r>
      <w:r>
        <w:rPr>
          <w:rFonts w:ascii="Times New Roman" w:eastAsia="Times New Roman" w:hAnsi="Times New Roman" w:cs="Times New Roman"/>
          <w:sz w:val="24"/>
          <w:szCs w:val="20"/>
        </w:rPr>
        <w:t>, 971 F.3d 1005, 1118 (9th Cir. 2020)).</w:t>
      </w:r>
    </w:p>
    <w:p w14:paraId="54639E32" w14:textId="77777777"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In some cases, a witness may provide only expert opinion testimony. In that event, Instruction 3.14 should suffice. </w:t>
      </w:r>
    </w:p>
    <w:p w14:paraId="0CB8B670" w14:textId="44BA1094"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In other cases, a witness may testify both as an expert witness and as a fact witness without offering any lay opinion testimony. </w:t>
      </w:r>
      <w:r w:rsidR="00846F7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Option 1 addresses this situation.</w:t>
      </w:r>
      <w:r w:rsidR="00846F7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The word “expert,” which is used in the title of Option 1, should not be used in the presence of the jury. </w:t>
      </w:r>
      <w:r w:rsidRPr="00140FB9">
        <w:rPr>
          <w:rFonts w:ascii="Times New Roman" w:eastAsia="Times New Roman" w:hAnsi="Times New Roman" w:cs="Times New Roman"/>
          <w:i/>
          <w:iCs/>
          <w:sz w:val="24"/>
          <w:szCs w:val="20"/>
        </w:rPr>
        <w:t>See</w:t>
      </w:r>
      <w:r>
        <w:rPr>
          <w:rFonts w:ascii="Times New Roman" w:eastAsia="Times New Roman" w:hAnsi="Times New Roman" w:cs="Times New Roman"/>
          <w:sz w:val="24"/>
          <w:szCs w:val="20"/>
        </w:rPr>
        <w:t xml:space="preserve"> Comment to Instruction 3.14 (Opinion Evidence, Expert Witness).</w:t>
      </w:r>
    </w:p>
    <w:p w14:paraId="69488109" w14:textId="77777777" w:rsidR="00753C99" w:rsidRPr="00753C99" w:rsidRDefault="00753C99" w:rsidP="00753C99">
      <w:pPr>
        <w:spacing w:after="0" w:line="240" w:lineRule="auto"/>
        <w:rPr>
          <w:rFonts w:ascii="Times New Roman" w:eastAsia="Times New Roman" w:hAnsi="Times New Roman" w:cs="Times New Roman"/>
          <w:sz w:val="24"/>
          <w:szCs w:val="20"/>
        </w:rPr>
      </w:pPr>
    </w:p>
    <w:p w14:paraId="1D8B34FA" w14:textId="5F5AB3F6" w:rsidR="00753C99" w:rsidRPr="00753C99" w:rsidRDefault="00753C99" w:rsidP="00753C99">
      <w:pPr>
        <w:spacing w:after="0" w:line="240" w:lineRule="auto"/>
        <w:rPr>
          <w:rFonts w:ascii="Times New Roman" w:eastAsia="Times New Roman" w:hAnsi="Times New Roman" w:cs="Times New Roman"/>
          <w:sz w:val="24"/>
          <w:szCs w:val="20"/>
        </w:rPr>
      </w:pPr>
      <w:r w:rsidRPr="00753C99">
        <w:rPr>
          <w:rFonts w:ascii="Times New Roman" w:eastAsia="Times New Roman" w:hAnsi="Times New Roman" w:cs="Times New Roman"/>
          <w:sz w:val="24"/>
          <w:szCs w:val="20"/>
        </w:rPr>
        <w:tab/>
        <w:t>If a witness testifies to both facts and</w:t>
      </w:r>
      <w:r w:rsidR="008A503B">
        <w:rPr>
          <w:rFonts w:ascii="Times New Roman" w:eastAsia="Times New Roman" w:hAnsi="Times New Roman" w:cs="Times New Roman"/>
          <w:sz w:val="24"/>
          <w:szCs w:val="20"/>
        </w:rPr>
        <w:t xml:space="preserve"> expert</w:t>
      </w:r>
      <w:r w:rsidRPr="00753C99">
        <w:rPr>
          <w:rFonts w:ascii="Times New Roman" w:eastAsia="Times New Roman" w:hAnsi="Times New Roman" w:cs="Times New Roman"/>
          <w:sz w:val="24"/>
          <w:szCs w:val="20"/>
        </w:rPr>
        <w:t xml:space="preserve"> opinions, a cautionary instruction on the dual role of such a witness must be given.  This situation can arise, for example, when a law </w:t>
      </w:r>
      <w:r w:rsidRPr="00753C99">
        <w:rPr>
          <w:rFonts w:ascii="Times New Roman" w:eastAsia="Times New Roman" w:hAnsi="Times New Roman" w:cs="Times New Roman"/>
          <w:sz w:val="24"/>
          <w:szCs w:val="20"/>
        </w:rPr>
        <w:lastRenderedPageBreak/>
        <w:t xml:space="preserve">enforcement witness testifies as both a fact </w:t>
      </w:r>
      <w:proofErr w:type="gramStart"/>
      <w:r w:rsidRPr="00753C99">
        <w:rPr>
          <w:rFonts w:ascii="Times New Roman" w:eastAsia="Times New Roman" w:hAnsi="Times New Roman" w:cs="Times New Roman"/>
          <w:sz w:val="24"/>
          <w:szCs w:val="20"/>
        </w:rPr>
        <w:t>witness</w:t>
      </w:r>
      <w:proofErr w:type="gramEnd"/>
      <w:r w:rsidRPr="00753C99">
        <w:rPr>
          <w:rFonts w:ascii="Times New Roman" w:eastAsia="Times New Roman" w:hAnsi="Times New Roman" w:cs="Times New Roman"/>
          <w:sz w:val="24"/>
          <w:szCs w:val="20"/>
        </w:rPr>
        <w:t xml:space="preserve"> and a witness</w:t>
      </w:r>
      <w:r w:rsidR="008A503B" w:rsidRPr="008A503B">
        <w:rPr>
          <w:rFonts w:ascii="Times New Roman" w:eastAsia="Times New Roman" w:hAnsi="Times New Roman" w:cs="Times New Roman"/>
          <w:sz w:val="24"/>
          <w:szCs w:val="20"/>
        </w:rPr>
        <w:t xml:space="preserve"> </w:t>
      </w:r>
      <w:r w:rsidR="008A503B">
        <w:rPr>
          <w:rFonts w:ascii="Times New Roman" w:eastAsia="Times New Roman" w:hAnsi="Times New Roman" w:cs="Times New Roman"/>
          <w:sz w:val="24"/>
          <w:szCs w:val="20"/>
        </w:rPr>
        <w:t>offering an expert opinion</w:t>
      </w:r>
      <w:r w:rsidRPr="00753C99">
        <w:rPr>
          <w:rFonts w:ascii="Times New Roman" w:eastAsia="Times New Roman" w:hAnsi="Times New Roman" w:cs="Times New Roman"/>
          <w:sz w:val="24"/>
          <w:szCs w:val="20"/>
        </w:rPr>
        <w:t xml:space="preserve">.  </w:t>
      </w:r>
      <w:r w:rsidRPr="00753C99">
        <w:rPr>
          <w:rFonts w:ascii="Times New Roman" w:eastAsia="Times New Roman" w:hAnsi="Times New Roman" w:cs="Times New Roman"/>
          <w:i/>
          <w:iCs/>
          <w:sz w:val="24"/>
          <w:szCs w:val="20"/>
        </w:rPr>
        <w:t>See United States v. Torralba-</w:t>
      </w:r>
      <w:proofErr w:type="spellStart"/>
      <w:r w:rsidRPr="00753C99">
        <w:rPr>
          <w:rFonts w:ascii="Times New Roman" w:eastAsia="Times New Roman" w:hAnsi="Times New Roman" w:cs="Times New Roman"/>
          <w:i/>
          <w:iCs/>
          <w:sz w:val="24"/>
          <w:szCs w:val="20"/>
        </w:rPr>
        <w:t>Mendia</w:t>
      </w:r>
      <w:proofErr w:type="spellEnd"/>
      <w:r w:rsidRPr="00753C99">
        <w:rPr>
          <w:rFonts w:ascii="Times New Roman" w:eastAsia="Times New Roman" w:hAnsi="Times New Roman" w:cs="Times New Roman"/>
          <w:sz w:val="24"/>
          <w:szCs w:val="20"/>
        </w:rPr>
        <w:t xml:space="preserve">, 784 F.3d 652, 659 (9th Cir. 2015); </w:t>
      </w:r>
      <w:r w:rsidRPr="00753C99">
        <w:rPr>
          <w:rFonts w:ascii="Times New Roman" w:eastAsia="Times New Roman" w:hAnsi="Times New Roman" w:cs="Times New Roman"/>
          <w:i/>
          <w:iCs/>
          <w:sz w:val="24"/>
          <w:szCs w:val="20"/>
        </w:rPr>
        <w:t>United States v. Vera</w:t>
      </w:r>
      <w:r w:rsidRPr="00753C99">
        <w:rPr>
          <w:rFonts w:ascii="Times New Roman" w:eastAsia="Times New Roman" w:hAnsi="Times New Roman" w:cs="Times New Roman"/>
          <w:sz w:val="24"/>
          <w:szCs w:val="20"/>
        </w:rPr>
        <w:t xml:space="preserve">, 770 F.3d 1232, 1246 (9th Cir. 2014).  In a criminal case, omitting such a cautionary or curative instruction is plain error, even if no party requests such an instruction or affirmatively opposes it.  </w:t>
      </w:r>
      <w:r w:rsidRPr="00753C99">
        <w:rPr>
          <w:rFonts w:ascii="Times New Roman" w:eastAsia="Times New Roman" w:hAnsi="Times New Roman" w:cs="Times New Roman"/>
          <w:i/>
          <w:iCs/>
          <w:sz w:val="24"/>
          <w:szCs w:val="20"/>
        </w:rPr>
        <w:t>Id.</w:t>
      </w:r>
      <w:r w:rsidRPr="00753C99">
        <w:rPr>
          <w:rFonts w:ascii="Times New Roman" w:eastAsia="Times New Roman" w:hAnsi="Times New Roman" w:cs="Times New Roman"/>
          <w:sz w:val="24"/>
          <w:szCs w:val="20"/>
        </w:rPr>
        <w:t xml:space="preserve"> at 1246 (holding that court’s failure to instruct jury on how to evaluate agent’s dual role testimony prejudiced defendant when agent testified as both expert witness and lay, or fact, witness); </w:t>
      </w:r>
      <w:r w:rsidRPr="00753C99">
        <w:rPr>
          <w:rFonts w:ascii="Times New Roman" w:eastAsia="Times New Roman" w:hAnsi="Times New Roman" w:cs="Times New Roman"/>
          <w:i/>
          <w:iCs/>
          <w:sz w:val="24"/>
          <w:szCs w:val="20"/>
        </w:rPr>
        <w:t>see also Torralba-</w:t>
      </w:r>
      <w:proofErr w:type="spellStart"/>
      <w:r w:rsidRPr="00753C99">
        <w:rPr>
          <w:rFonts w:ascii="Times New Roman" w:eastAsia="Times New Roman" w:hAnsi="Times New Roman" w:cs="Times New Roman"/>
          <w:i/>
          <w:iCs/>
          <w:sz w:val="24"/>
          <w:szCs w:val="20"/>
        </w:rPr>
        <w:t>Mendia</w:t>
      </w:r>
      <w:proofErr w:type="spellEnd"/>
      <w:r w:rsidRPr="00753C99">
        <w:rPr>
          <w:rFonts w:ascii="Times New Roman" w:eastAsia="Times New Roman" w:hAnsi="Times New Roman" w:cs="Times New Roman"/>
          <w:sz w:val="24"/>
          <w:szCs w:val="20"/>
        </w:rPr>
        <w:t xml:space="preserve">, 784 F.3d at 659 (noting holding in </w:t>
      </w:r>
      <w:r w:rsidRPr="00753C99">
        <w:rPr>
          <w:rFonts w:ascii="Times New Roman" w:eastAsia="Times New Roman" w:hAnsi="Times New Roman" w:cs="Times New Roman"/>
          <w:i/>
          <w:iCs/>
          <w:sz w:val="24"/>
          <w:szCs w:val="20"/>
        </w:rPr>
        <w:t>Vera</w:t>
      </w:r>
      <w:r w:rsidRPr="00753C99">
        <w:rPr>
          <w:rFonts w:ascii="Times New Roman" w:eastAsia="Times New Roman" w:hAnsi="Times New Roman" w:cs="Times New Roman"/>
          <w:sz w:val="24"/>
          <w:szCs w:val="20"/>
        </w:rPr>
        <w:t xml:space="preserve"> and finding error in district court’s omission of dual role instruction differentiating between lay and expert testimony).  Indeed, in </w:t>
      </w:r>
      <w:r w:rsidRPr="00753C99">
        <w:rPr>
          <w:rFonts w:ascii="Times New Roman" w:eastAsia="Times New Roman" w:hAnsi="Times New Roman" w:cs="Times New Roman"/>
          <w:i/>
          <w:iCs/>
          <w:sz w:val="24"/>
          <w:szCs w:val="20"/>
        </w:rPr>
        <w:t>Torralba-</w:t>
      </w:r>
      <w:proofErr w:type="spellStart"/>
      <w:r w:rsidRPr="00753C99">
        <w:rPr>
          <w:rFonts w:ascii="Times New Roman" w:eastAsia="Times New Roman" w:hAnsi="Times New Roman" w:cs="Times New Roman"/>
          <w:i/>
          <w:iCs/>
          <w:sz w:val="24"/>
          <w:szCs w:val="20"/>
        </w:rPr>
        <w:t>Mendia</w:t>
      </w:r>
      <w:proofErr w:type="spellEnd"/>
      <w:r w:rsidRPr="00753C99">
        <w:rPr>
          <w:rFonts w:ascii="Times New Roman" w:eastAsia="Times New Roman" w:hAnsi="Times New Roman" w:cs="Times New Roman"/>
          <w:sz w:val="24"/>
          <w:szCs w:val="20"/>
        </w:rPr>
        <w:t xml:space="preserve">, the government proposed such an instruction, the defendant objected, and the court declined to give the instruction; the Ninth Circuit found plain error.  </w:t>
      </w:r>
      <w:r w:rsidRPr="00753C99">
        <w:rPr>
          <w:rFonts w:ascii="Times New Roman" w:eastAsia="Times New Roman" w:hAnsi="Times New Roman" w:cs="Times New Roman"/>
          <w:i/>
          <w:iCs/>
          <w:sz w:val="24"/>
          <w:szCs w:val="20"/>
        </w:rPr>
        <w:t>Id.</w:t>
      </w:r>
    </w:p>
    <w:p w14:paraId="007C1438" w14:textId="77777777" w:rsidR="00753C99" w:rsidRPr="00753C99" w:rsidRDefault="00753C99" w:rsidP="00753C99">
      <w:pPr>
        <w:spacing w:after="0" w:line="240" w:lineRule="auto"/>
        <w:rPr>
          <w:rFonts w:ascii="Times New Roman" w:eastAsia="Times New Roman" w:hAnsi="Times New Roman" w:cs="Times New Roman"/>
          <w:sz w:val="24"/>
          <w:szCs w:val="20"/>
        </w:rPr>
      </w:pPr>
    </w:p>
    <w:p w14:paraId="33206111" w14:textId="77777777" w:rsidR="00753C99" w:rsidRPr="00753C99" w:rsidRDefault="00753C99" w:rsidP="00753C99">
      <w:pPr>
        <w:spacing w:after="0" w:line="240" w:lineRule="auto"/>
        <w:rPr>
          <w:rFonts w:ascii="Times New Roman" w:eastAsia="Times New Roman" w:hAnsi="Times New Roman" w:cs="Times New Roman"/>
          <w:sz w:val="24"/>
          <w:szCs w:val="20"/>
        </w:rPr>
      </w:pPr>
      <w:r w:rsidRPr="00753C99">
        <w:rPr>
          <w:rFonts w:ascii="Times New Roman" w:eastAsia="Times New Roman" w:hAnsi="Times New Roman" w:cs="Times New Roman"/>
          <w:sz w:val="24"/>
          <w:szCs w:val="20"/>
        </w:rPr>
        <w:tab/>
        <w:t>The court might also consider bifurcating a witness’s testimony, separating a witness’s percipient, or factual, testimony from the witness’s expert opinions</w:t>
      </w:r>
      <w:r w:rsidRPr="00753C99">
        <w:rPr>
          <w:rFonts w:ascii="Times New Roman" w:eastAsia="Times New Roman" w:hAnsi="Times New Roman" w:cs="Times New Roman"/>
          <w:i/>
          <w:iCs/>
          <w:sz w:val="24"/>
          <w:szCs w:val="20"/>
        </w:rPr>
        <w:t xml:space="preserve">.  See United States v. </w:t>
      </w:r>
      <w:proofErr w:type="spellStart"/>
      <w:r w:rsidRPr="00753C99">
        <w:rPr>
          <w:rFonts w:ascii="Times New Roman" w:eastAsia="Times New Roman" w:hAnsi="Times New Roman" w:cs="Times New Roman"/>
          <w:i/>
          <w:iCs/>
          <w:sz w:val="24"/>
          <w:szCs w:val="20"/>
        </w:rPr>
        <w:t>Anchrum</w:t>
      </w:r>
      <w:proofErr w:type="spellEnd"/>
      <w:r w:rsidRPr="00753C99">
        <w:rPr>
          <w:rFonts w:ascii="Times New Roman" w:eastAsia="Times New Roman" w:hAnsi="Times New Roman" w:cs="Times New Roman"/>
          <w:sz w:val="24"/>
          <w:szCs w:val="20"/>
        </w:rPr>
        <w:t>, 590 F.3d 795, 803-04 (9th Cir. 2009) (holding that district court “avoided blurring the distinction between [the case agent’s] distinct role as a lay witness and his role as an expert witness” when it “clearly separated [the agent’s] testimony into a first ‘phase’ consisting of his percipient observations, and a second ‘phase’ consisting of his credentials in the field of drug trafficking and expert testimony regarding the modus operandi of drug traffickers”).</w:t>
      </w:r>
    </w:p>
    <w:p w14:paraId="7C388FE8" w14:textId="77777777" w:rsidR="00753C99" w:rsidRPr="00753C99" w:rsidRDefault="00753C99" w:rsidP="00753C99">
      <w:pPr>
        <w:spacing w:after="0" w:line="240" w:lineRule="auto"/>
        <w:rPr>
          <w:rFonts w:ascii="Times New Roman" w:eastAsia="Times New Roman" w:hAnsi="Times New Roman" w:cs="Times New Roman"/>
          <w:sz w:val="24"/>
          <w:szCs w:val="20"/>
        </w:rPr>
      </w:pPr>
    </w:p>
    <w:p w14:paraId="03A52817" w14:textId="6F3A1FC8" w:rsidR="00111ECF" w:rsidRDefault="00753C99" w:rsidP="00846F78">
      <w:pPr>
        <w:spacing w:after="0" w:line="240" w:lineRule="auto"/>
        <w:rPr>
          <w:rFonts w:ascii="Times New Roman" w:eastAsia="Times New Roman" w:hAnsi="Times New Roman" w:cs="Times New Roman"/>
          <w:sz w:val="24"/>
          <w:szCs w:val="20"/>
        </w:rPr>
      </w:pPr>
      <w:r w:rsidRPr="00753C99">
        <w:rPr>
          <w:rFonts w:ascii="Times New Roman" w:eastAsia="Times New Roman" w:hAnsi="Times New Roman" w:cs="Times New Roman"/>
          <w:sz w:val="24"/>
          <w:szCs w:val="20"/>
        </w:rPr>
        <w:tab/>
        <w:t xml:space="preserve">In addition, if an opinion witness is allowed to present otherwise inadmissible evidence under Fed. R. Evid. 703, an additional instruction may be needed.  </w:t>
      </w:r>
      <w:r w:rsidRPr="00753C99">
        <w:rPr>
          <w:rFonts w:ascii="Times New Roman" w:eastAsia="Times New Roman" w:hAnsi="Times New Roman" w:cs="Times New Roman"/>
          <w:i/>
          <w:iCs/>
          <w:sz w:val="24"/>
          <w:szCs w:val="20"/>
        </w:rPr>
        <w:t xml:space="preserve">See </w:t>
      </w:r>
      <w:r w:rsidRPr="00753C99">
        <w:rPr>
          <w:rFonts w:ascii="Times New Roman" w:eastAsia="Times New Roman" w:hAnsi="Times New Roman" w:cs="Times New Roman"/>
          <w:sz w:val="24"/>
          <w:szCs w:val="20"/>
        </w:rPr>
        <w:t xml:space="preserve">Comment to Instruction 3.14 (Opinion Evidence, Expert Witness).  </w:t>
      </w:r>
    </w:p>
    <w:p w14:paraId="32A97620" w14:textId="50CFBB0E" w:rsidR="008A503B" w:rsidRDefault="008A503B" w:rsidP="00846F78">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In still other cases, a </w:t>
      </w:r>
      <w:r w:rsidRPr="003F093F">
        <w:rPr>
          <w:rFonts w:ascii="Times New Roman" w:eastAsia="Times New Roman" w:hAnsi="Times New Roman" w:cs="Times New Roman"/>
          <w:sz w:val="24"/>
          <w:szCs w:val="20"/>
        </w:rPr>
        <w:t xml:space="preserve">witness may provide both expert opinion testimony and </w:t>
      </w:r>
      <w:r>
        <w:rPr>
          <w:rFonts w:ascii="Times New Roman" w:eastAsia="Times New Roman" w:hAnsi="Times New Roman" w:cs="Times New Roman"/>
          <w:sz w:val="24"/>
          <w:szCs w:val="20"/>
        </w:rPr>
        <w:t>lay opinion testimony (but not as a percipient witness testifying about facts)</w:t>
      </w:r>
      <w:r w:rsidRPr="003F093F">
        <w:rPr>
          <w:rFonts w:ascii="Times New Roman" w:eastAsia="Times New Roman" w:hAnsi="Times New Roman" w:cs="Times New Roman"/>
          <w:sz w:val="24"/>
          <w:szCs w:val="20"/>
        </w:rPr>
        <w:t xml:space="preserve">. </w:t>
      </w:r>
      <w:bookmarkStart w:id="12" w:name="_Hlk127795293"/>
      <w:r>
        <w:rPr>
          <w:rFonts w:ascii="Times New Roman" w:eastAsia="Times New Roman" w:hAnsi="Times New Roman" w:cs="Times New Roman"/>
          <w:sz w:val="24"/>
          <w:szCs w:val="20"/>
        </w:rPr>
        <w:t xml:space="preserve">Option 2 </w:t>
      </w:r>
      <w:r w:rsidRPr="003F093F">
        <w:rPr>
          <w:rFonts w:ascii="Times New Roman" w:eastAsia="Times New Roman" w:hAnsi="Times New Roman" w:cs="Times New Roman"/>
          <w:sz w:val="24"/>
          <w:szCs w:val="20"/>
        </w:rPr>
        <w:t>address</w:t>
      </w:r>
      <w:r>
        <w:rPr>
          <w:rFonts w:ascii="Times New Roman" w:eastAsia="Times New Roman" w:hAnsi="Times New Roman" w:cs="Times New Roman"/>
          <w:sz w:val="24"/>
          <w:szCs w:val="20"/>
        </w:rPr>
        <w:t>es</w:t>
      </w:r>
      <w:r w:rsidRPr="003F093F">
        <w:rPr>
          <w:rFonts w:ascii="Times New Roman" w:eastAsia="Times New Roman" w:hAnsi="Times New Roman" w:cs="Times New Roman"/>
          <w:sz w:val="24"/>
          <w:szCs w:val="20"/>
        </w:rPr>
        <w:t xml:space="preserve"> this </w:t>
      </w:r>
      <w:r>
        <w:rPr>
          <w:rFonts w:ascii="Times New Roman" w:eastAsia="Times New Roman" w:hAnsi="Times New Roman" w:cs="Times New Roman"/>
          <w:sz w:val="24"/>
          <w:szCs w:val="20"/>
        </w:rPr>
        <w:t>situation</w:t>
      </w:r>
      <w:r w:rsidRPr="003F093F">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Again, the word “expert,” which is used in the title of Option 2, should not be used in the presence of the jury.</w:t>
      </w:r>
      <w:r w:rsidR="00846F7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r w:rsidRPr="006E427E">
        <w:rPr>
          <w:rFonts w:ascii="Times New Roman" w:eastAsia="Times New Roman" w:hAnsi="Times New Roman" w:cs="Times New Roman"/>
          <w:i/>
          <w:iCs/>
          <w:sz w:val="24"/>
          <w:szCs w:val="20"/>
        </w:rPr>
        <w:t>See</w:t>
      </w:r>
      <w:r>
        <w:rPr>
          <w:rFonts w:ascii="Times New Roman" w:eastAsia="Times New Roman" w:hAnsi="Times New Roman" w:cs="Times New Roman"/>
          <w:sz w:val="24"/>
          <w:szCs w:val="20"/>
        </w:rPr>
        <w:t xml:space="preserve"> Comment to Instruction 3.14 (Opinion Evidence, Expert Witness). As with Option 1, t</w:t>
      </w:r>
      <w:r w:rsidRPr="005719B2">
        <w:rPr>
          <w:rFonts w:ascii="Times New Roman" w:eastAsia="Times New Roman" w:hAnsi="Times New Roman" w:cs="Times New Roman"/>
          <w:sz w:val="24"/>
          <w:szCs w:val="20"/>
        </w:rPr>
        <w:t xml:space="preserve">he </w:t>
      </w:r>
      <w:r>
        <w:rPr>
          <w:rFonts w:ascii="Times New Roman" w:eastAsia="Times New Roman" w:hAnsi="Times New Roman" w:cs="Times New Roman"/>
          <w:sz w:val="24"/>
          <w:szCs w:val="20"/>
        </w:rPr>
        <w:t>judge</w:t>
      </w:r>
      <w:r w:rsidRPr="005719B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also </w:t>
      </w:r>
      <w:r w:rsidRPr="005719B2">
        <w:rPr>
          <w:rFonts w:ascii="Times New Roman" w:eastAsia="Times New Roman" w:hAnsi="Times New Roman" w:cs="Times New Roman"/>
          <w:sz w:val="24"/>
          <w:szCs w:val="20"/>
        </w:rPr>
        <w:t xml:space="preserve">might consider bifurcating </w:t>
      </w:r>
      <w:r>
        <w:rPr>
          <w:rFonts w:ascii="Times New Roman" w:eastAsia="Times New Roman" w:hAnsi="Times New Roman" w:cs="Times New Roman"/>
          <w:sz w:val="24"/>
          <w:szCs w:val="20"/>
        </w:rPr>
        <w:t>this</w:t>
      </w:r>
      <w:r w:rsidRPr="005719B2">
        <w:rPr>
          <w:rFonts w:ascii="Times New Roman" w:eastAsia="Times New Roman" w:hAnsi="Times New Roman" w:cs="Times New Roman"/>
          <w:sz w:val="24"/>
          <w:szCs w:val="20"/>
        </w:rPr>
        <w:t xml:space="preserve"> witness’s testimony</w:t>
      </w:r>
      <w:r>
        <w:rPr>
          <w:rFonts w:ascii="Times New Roman" w:eastAsia="Times New Roman" w:hAnsi="Times New Roman" w:cs="Times New Roman"/>
          <w:sz w:val="24"/>
          <w:szCs w:val="20"/>
        </w:rPr>
        <w:t xml:space="preserve"> by</w:t>
      </w:r>
      <w:r w:rsidRPr="005719B2">
        <w:rPr>
          <w:rFonts w:ascii="Times New Roman" w:eastAsia="Times New Roman" w:hAnsi="Times New Roman" w:cs="Times New Roman"/>
          <w:sz w:val="24"/>
          <w:szCs w:val="20"/>
        </w:rPr>
        <w:t xml:space="preserve"> separating a witness’s expert opinions</w:t>
      </w:r>
      <w:r>
        <w:rPr>
          <w:rFonts w:ascii="Times New Roman" w:eastAsia="Times New Roman" w:hAnsi="Times New Roman" w:cs="Times New Roman"/>
          <w:sz w:val="24"/>
          <w:szCs w:val="20"/>
        </w:rPr>
        <w:t xml:space="preserve"> from the witness’s lay opinions</w:t>
      </w:r>
      <w:r w:rsidRPr="005719B2">
        <w:rPr>
          <w:rFonts w:ascii="Times New Roman" w:eastAsia="Times New Roman" w:hAnsi="Times New Roman" w:cs="Times New Roman"/>
          <w:sz w:val="24"/>
          <w:szCs w:val="20"/>
        </w:rPr>
        <w:t>.</w:t>
      </w:r>
      <w:bookmarkEnd w:id="12"/>
      <w:r>
        <w:rPr>
          <w:rFonts w:ascii="Times New Roman" w:eastAsia="Times New Roman" w:hAnsi="Times New Roman" w:cs="Times New Roman"/>
          <w:sz w:val="24"/>
          <w:szCs w:val="20"/>
        </w:rPr>
        <w:t xml:space="preserve"> </w:t>
      </w:r>
      <w:r w:rsidR="00846F7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The lay opinion testimony instruction is based on Rule 701 of the Federal Rules of Evidence and the Ninth Circuit’s discussion in </w:t>
      </w:r>
      <w:r w:rsidRPr="00140FB9">
        <w:rPr>
          <w:rFonts w:ascii="Times New Roman" w:eastAsia="Times New Roman" w:hAnsi="Times New Roman" w:cs="Times New Roman"/>
          <w:i/>
          <w:iCs/>
          <w:sz w:val="24"/>
          <w:szCs w:val="20"/>
        </w:rPr>
        <w:t>Vera</w:t>
      </w:r>
      <w:r>
        <w:rPr>
          <w:rFonts w:ascii="Times New Roman" w:eastAsia="Times New Roman" w:hAnsi="Times New Roman" w:cs="Times New Roman"/>
          <w:sz w:val="24"/>
          <w:szCs w:val="20"/>
        </w:rPr>
        <w:t>, 770 F.3d at 1242.</w:t>
      </w:r>
    </w:p>
    <w:p w14:paraId="2A25869D" w14:textId="1B8D5E1F"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And in still other cases, as mentioned in both </w:t>
      </w:r>
      <w:r w:rsidRPr="00140FB9">
        <w:rPr>
          <w:rFonts w:ascii="Times New Roman" w:eastAsia="Times New Roman" w:hAnsi="Times New Roman" w:cs="Times New Roman"/>
          <w:i/>
          <w:iCs/>
          <w:sz w:val="24"/>
          <w:szCs w:val="20"/>
        </w:rPr>
        <w:t xml:space="preserve">Holguin </w:t>
      </w:r>
      <w:r>
        <w:rPr>
          <w:rFonts w:ascii="Times New Roman" w:eastAsia="Times New Roman" w:hAnsi="Times New Roman" w:cs="Times New Roman"/>
          <w:sz w:val="24"/>
          <w:szCs w:val="20"/>
        </w:rPr>
        <w:t xml:space="preserve">and </w:t>
      </w:r>
      <w:r w:rsidRPr="00140FB9">
        <w:rPr>
          <w:rFonts w:ascii="Times New Roman" w:eastAsia="Times New Roman" w:hAnsi="Times New Roman" w:cs="Times New Roman"/>
          <w:i/>
          <w:iCs/>
          <w:sz w:val="24"/>
          <w:szCs w:val="20"/>
        </w:rPr>
        <w:t>Rodriguez</w:t>
      </w:r>
      <w:r>
        <w:rPr>
          <w:rFonts w:ascii="Times New Roman" w:eastAsia="Times New Roman" w:hAnsi="Times New Roman" w:cs="Times New Roman"/>
          <w:sz w:val="24"/>
          <w:szCs w:val="20"/>
        </w:rPr>
        <w:t xml:space="preserve">, a witness may provide all three types of testimony: fact </w:t>
      </w:r>
      <w:r w:rsidRPr="00A30153">
        <w:rPr>
          <w:rFonts w:ascii="Times New Roman" w:eastAsia="Times New Roman" w:hAnsi="Times New Roman" w:cs="Times New Roman"/>
          <w:sz w:val="24"/>
          <w:szCs w:val="20"/>
        </w:rPr>
        <w:t>testimony, lay opinion testimony (as governed by Rule 701), and expert opinion testimony (as governed by Rule 702)</w:t>
      </w:r>
      <w:r>
        <w:rPr>
          <w:rFonts w:ascii="Times New Roman" w:eastAsia="Times New Roman" w:hAnsi="Times New Roman" w:cs="Times New Roman"/>
          <w:sz w:val="24"/>
          <w:szCs w:val="20"/>
        </w:rPr>
        <w:t xml:space="preserve">. </w:t>
      </w:r>
      <w:r w:rsidR="00846F7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Option 3 </w:t>
      </w:r>
      <w:r w:rsidRPr="005719B2">
        <w:rPr>
          <w:rFonts w:ascii="Times New Roman" w:eastAsia="Times New Roman" w:hAnsi="Times New Roman" w:cs="Times New Roman"/>
          <w:sz w:val="24"/>
          <w:szCs w:val="20"/>
        </w:rPr>
        <w:t xml:space="preserve">addresses this </w:t>
      </w:r>
      <w:r>
        <w:rPr>
          <w:rFonts w:ascii="Times New Roman" w:eastAsia="Times New Roman" w:hAnsi="Times New Roman" w:cs="Times New Roman"/>
          <w:sz w:val="24"/>
          <w:szCs w:val="20"/>
        </w:rPr>
        <w:t>situation</w:t>
      </w:r>
      <w:r w:rsidRPr="005719B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Again, the word “expert,” which is used in the title of Option 3, should not be used in the presence of the jury. </w:t>
      </w:r>
      <w:r w:rsidR="00846F78">
        <w:rPr>
          <w:rFonts w:ascii="Times New Roman" w:eastAsia="Times New Roman" w:hAnsi="Times New Roman" w:cs="Times New Roman"/>
          <w:sz w:val="24"/>
          <w:szCs w:val="20"/>
        </w:rPr>
        <w:t xml:space="preserve"> </w:t>
      </w:r>
      <w:r w:rsidRPr="006E427E">
        <w:rPr>
          <w:rFonts w:ascii="Times New Roman" w:eastAsia="Times New Roman" w:hAnsi="Times New Roman" w:cs="Times New Roman"/>
          <w:i/>
          <w:iCs/>
          <w:sz w:val="24"/>
          <w:szCs w:val="20"/>
        </w:rPr>
        <w:t>See</w:t>
      </w:r>
      <w:r>
        <w:rPr>
          <w:rFonts w:ascii="Times New Roman" w:eastAsia="Times New Roman" w:hAnsi="Times New Roman" w:cs="Times New Roman"/>
          <w:sz w:val="24"/>
          <w:szCs w:val="20"/>
        </w:rPr>
        <w:t xml:space="preserve"> Instruction 3.14 (Comment).</w:t>
      </w:r>
      <w:r w:rsidR="00846F7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And again, as with Option 1, t</w:t>
      </w:r>
      <w:r w:rsidRPr="005719B2">
        <w:rPr>
          <w:rFonts w:ascii="Times New Roman" w:eastAsia="Times New Roman" w:hAnsi="Times New Roman" w:cs="Times New Roman"/>
          <w:sz w:val="24"/>
          <w:szCs w:val="20"/>
        </w:rPr>
        <w:t xml:space="preserve">he </w:t>
      </w:r>
      <w:r>
        <w:rPr>
          <w:rFonts w:ascii="Times New Roman" w:eastAsia="Times New Roman" w:hAnsi="Times New Roman" w:cs="Times New Roman"/>
          <w:sz w:val="24"/>
          <w:szCs w:val="20"/>
        </w:rPr>
        <w:t>judge</w:t>
      </w:r>
      <w:r w:rsidRPr="005719B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also </w:t>
      </w:r>
      <w:r w:rsidRPr="005719B2">
        <w:rPr>
          <w:rFonts w:ascii="Times New Roman" w:eastAsia="Times New Roman" w:hAnsi="Times New Roman" w:cs="Times New Roman"/>
          <w:sz w:val="24"/>
          <w:szCs w:val="20"/>
        </w:rPr>
        <w:t xml:space="preserve">might consider </w:t>
      </w:r>
      <w:r>
        <w:rPr>
          <w:rFonts w:ascii="Times New Roman" w:eastAsia="Times New Roman" w:hAnsi="Times New Roman" w:cs="Times New Roman"/>
          <w:sz w:val="24"/>
          <w:szCs w:val="20"/>
        </w:rPr>
        <w:t>tri</w:t>
      </w:r>
      <w:r w:rsidRPr="005719B2">
        <w:rPr>
          <w:rFonts w:ascii="Times New Roman" w:eastAsia="Times New Roman" w:hAnsi="Times New Roman" w:cs="Times New Roman"/>
          <w:sz w:val="24"/>
          <w:szCs w:val="20"/>
        </w:rPr>
        <w:t xml:space="preserve">furcating </w:t>
      </w:r>
      <w:r>
        <w:rPr>
          <w:rFonts w:ascii="Times New Roman" w:eastAsia="Times New Roman" w:hAnsi="Times New Roman" w:cs="Times New Roman"/>
          <w:sz w:val="24"/>
          <w:szCs w:val="20"/>
        </w:rPr>
        <w:t>this</w:t>
      </w:r>
      <w:r w:rsidRPr="005719B2">
        <w:rPr>
          <w:rFonts w:ascii="Times New Roman" w:eastAsia="Times New Roman" w:hAnsi="Times New Roman" w:cs="Times New Roman"/>
          <w:sz w:val="24"/>
          <w:szCs w:val="20"/>
        </w:rPr>
        <w:t xml:space="preserve"> witness’s testimony</w:t>
      </w:r>
      <w:r>
        <w:rPr>
          <w:rFonts w:ascii="Times New Roman" w:eastAsia="Times New Roman" w:hAnsi="Times New Roman" w:cs="Times New Roman"/>
          <w:sz w:val="24"/>
          <w:szCs w:val="20"/>
        </w:rPr>
        <w:t xml:space="preserve"> by</w:t>
      </w:r>
      <w:r w:rsidRPr="005719B2">
        <w:rPr>
          <w:rFonts w:ascii="Times New Roman" w:eastAsia="Times New Roman" w:hAnsi="Times New Roman" w:cs="Times New Roman"/>
          <w:sz w:val="24"/>
          <w:szCs w:val="20"/>
        </w:rPr>
        <w:t xml:space="preserve"> separating a witness’s </w:t>
      </w:r>
      <w:r>
        <w:rPr>
          <w:rFonts w:ascii="Times New Roman" w:eastAsia="Times New Roman" w:hAnsi="Times New Roman" w:cs="Times New Roman"/>
          <w:sz w:val="24"/>
          <w:szCs w:val="20"/>
        </w:rPr>
        <w:t xml:space="preserve">fact testimony, </w:t>
      </w:r>
      <w:r w:rsidRPr="005719B2">
        <w:rPr>
          <w:rFonts w:ascii="Times New Roman" w:eastAsia="Times New Roman" w:hAnsi="Times New Roman" w:cs="Times New Roman"/>
          <w:sz w:val="24"/>
          <w:szCs w:val="20"/>
        </w:rPr>
        <w:t>expert opinions</w:t>
      </w:r>
      <w:r>
        <w:rPr>
          <w:rFonts w:ascii="Times New Roman" w:eastAsia="Times New Roman" w:hAnsi="Times New Roman" w:cs="Times New Roman"/>
          <w:sz w:val="24"/>
          <w:szCs w:val="20"/>
        </w:rPr>
        <w:t xml:space="preserve"> based on education or experience, and lay opinions</w:t>
      </w:r>
      <w:r w:rsidRPr="005719B2">
        <w:rPr>
          <w:rFonts w:ascii="Times New Roman" w:eastAsia="Times New Roman" w:hAnsi="Times New Roman" w:cs="Times New Roman"/>
          <w:sz w:val="24"/>
          <w:szCs w:val="20"/>
        </w:rPr>
        <w:t>.</w:t>
      </w:r>
    </w:p>
    <w:p w14:paraId="7CA9F878" w14:textId="77777777" w:rsidR="008A503B"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cautionary statements within each option come from the Ninth Circuit’s statement of the need to </w:t>
      </w:r>
      <w:proofErr w:type="gramStart"/>
      <w:r>
        <w:rPr>
          <w:rFonts w:ascii="Times New Roman" w:eastAsia="Times New Roman" w:hAnsi="Times New Roman" w:cs="Times New Roman"/>
          <w:sz w:val="24"/>
          <w:szCs w:val="20"/>
        </w:rPr>
        <w:t>explain clearly</w:t>
      </w:r>
      <w:proofErr w:type="gramEnd"/>
      <w:r>
        <w:rPr>
          <w:rFonts w:ascii="Times New Roman" w:eastAsia="Times New Roman" w:hAnsi="Times New Roman" w:cs="Times New Roman"/>
          <w:sz w:val="24"/>
          <w:szCs w:val="20"/>
        </w:rPr>
        <w:t xml:space="preserve"> the differences between lay percipient testimony, lay opinion testimony, and expert opinion testimony and “to provide an appropriate level of nuance to guide the jury’s evaluation of dual role testimony.”  </w:t>
      </w:r>
      <w:r w:rsidRPr="00FD75B5">
        <w:rPr>
          <w:rFonts w:ascii="Times New Roman" w:eastAsia="Times New Roman" w:hAnsi="Times New Roman" w:cs="Times New Roman"/>
          <w:i/>
          <w:iCs/>
          <w:sz w:val="24"/>
          <w:szCs w:val="20"/>
        </w:rPr>
        <w:t>Rodriguez</w:t>
      </w:r>
      <w:r>
        <w:rPr>
          <w:rFonts w:ascii="Times New Roman" w:eastAsia="Times New Roman" w:hAnsi="Times New Roman" w:cs="Times New Roman"/>
          <w:sz w:val="24"/>
          <w:szCs w:val="20"/>
        </w:rPr>
        <w:t>, 971 F.3d at 1018.</w:t>
      </w:r>
    </w:p>
    <w:p w14:paraId="1FADFFB8" w14:textId="2887E6F9" w:rsidR="008A503B" w:rsidRPr="0001648E" w:rsidRDefault="008A503B" w:rsidP="008A503B">
      <w:pPr>
        <w:spacing w:before="240"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Finally, each option concludes with a “no deference” statement in brackets.</w:t>
      </w:r>
      <w:r w:rsidR="00846F78">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The Ninth Circuit does not require this statement, and it typically is not given in cases involving witnesses </w:t>
      </w:r>
      <w:r>
        <w:rPr>
          <w:rFonts w:ascii="Times New Roman" w:eastAsia="Times New Roman" w:hAnsi="Times New Roman" w:cs="Times New Roman"/>
          <w:sz w:val="24"/>
          <w:szCs w:val="20"/>
        </w:rPr>
        <w:lastRenderedPageBreak/>
        <w:t xml:space="preserve">who provide only expert opinions.  </w:t>
      </w:r>
      <w:r w:rsidRPr="00140FB9">
        <w:rPr>
          <w:rFonts w:ascii="Times New Roman" w:eastAsia="Times New Roman" w:hAnsi="Times New Roman" w:cs="Times New Roman"/>
          <w:i/>
          <w:iCs/>
          <w:sz w:val="24"/>
          <w:szCs w:val="20"/>
        </w:rPr>
        <w:t>See, e.g</w:t>
      </w:r>
      <w:r>
        <w:rPr>
          <w:rFonts w:ascii="Times New Roman" w:eastAsia="Times New Roman" w:hAnsi="Times New Roman" w:cs="Times New Roman"/>
          <w:sz w:val="24"/>
          <w:szCs w:val="20"/>
        </w:rPr>
        <w:t>., Instruction 3.14.  It might be helpful, however, to avoid undue prejudice in cases dealing with dual (or triple) testimony.</w:t>
      </w:r>
    </w:p>
    <w:p w14:paraId="39E26579" w14:textId="77777777" w:rsidR="008A503B" w:rsidRDefault="008A503B" w:rsidP="008A503B">
      <w:pPr>
        <w:spacing w:after="0" w:line="240" w:lineRule="auto"/>
      </w:pPr>
    </w:p>
    <w:p w14:paraId="5C1D2FD4" w14:textId="66C0C602" w:rsidR="00753C99" w:rsidRDefault="00753C99" w:rsidP="00753C99"/>
    <w:p w14:paraId="1FD1256A" w14:textId="42ACAEC5" w:rsidR="00753C99" w:rsidRPr="00753C99" w:rsidRDefault="00753C99" w:rsidP="00753C99">
      <w:pPr>
        <w:spacing w:after="0" w:line="240" w:lineRule="auto"/>
        <w:jc w:val="right"/>
        <w:rPr>
          <w:rFonts w:ascii="Times New Roman" w:eastAsia="Times New Roman" w:hAnsi="Times New Roman" w:cs="Times New Roman"/>
          <w:i/>
          <w:iCs/>
          <w:sz w:val="24"/>
          <w:szCs w:val="20"/>
        </w:rPr>
      </w:pPr>
      <w:r w:rsidRPr="00753C99">
        <w:rPr>
          <w:rFonts w:ascii="Times New Roman" w:eastAsia="Times New Roman" w:hAnsi="Times New Roman" w:cs="Times New Roman"/>
          <w:i/>
          <w:iCs/>
          <w:sz w:val="24"/>
          <w:szCs w:val="20"/>
        </w:rPr>
        <w:t xml:space="preserve">Revised Mar. </w:t>
      </w:r>
      <w:r w:rsidR="008A503B" w:rsidRPr="00753C99">
        <w:rPr>
          <w:rFonts w:ascii="Times New Roman" w:eastAsia="Times New Roman" w:hAnsi="Times New Roman" w:cs="Times New Roman"/>
          <w:i/>
          <w:iCs/>
          <w:sz w:val="24"/>
          <w:szCs w:val="20"/>
        </w:rPr>
        <w:t>20</w:t>
      </w:r>
      <w:r w:rsidR="008A503B">
        <w:rPr>
          <w:rFonts w:ascii="Times New Roman" w:eastAsia="Times New Roman" w:hAnsi="Times New Roman" w:cs="Times New Roman"/>
          <w:i/>
          <w:iCs/>
          <w:sz w:val="24"/>
          <w:szCs w:val="20"/>
        </w:rPr>
        <w:t>23</w:t>
      </w:r>
    </w:p>
    <w:p w14:paraId="0C792D72" w14:textId="77777777" w:rsidR="00753C99" w:rsidRPr="00753C99" w:rsidRDefault="00753C99" w:rsidP="00753C99"/>
    <w:sectPr w:rsidR="00753C99" w:rsidRPr="00753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95"/>
    <w:rsid w:val="00011669"/>
    <w:rsid w:val="000F1772"/>
    <w:rsid w:val="00111ECF"/>
    <w:rsid w:val="0016408E"/>
    <w:rsid w:val="001A6AED"/>
    <w:rsid w:val="00223655"/>
    <w:rsid w:val="00242B04"/>
    <w:rsid w:val="00243049"/>
    <w:rsid w:val="002A23AD"/>
    <w:rsid w:val="002D0A1C"/>
    <w:rsid w:val="002D735C"/>
    <w:rsid w:val="002D78AE"/>
    <w:rsid w:val="00367903"/>
    <w:rsid w:val="003A15E9"/>
    <w:rsid w:val="003B0CD7"/>
    <w:rsid w:val="00406D35"/>
    <w:rsid w:val="004A342A"/>
    <w:rsid w:val="004C287D"/>
    <w:rsid w:val="004C3277"/>
    <w:rsid w:val="004C6799"/>
    <w:rsid w:val="00531DD9"/>
    <w:rsid w:val="00566BCB"/>
    <w:rsid w:val="005D30BA"/>
    <w:rsid w:val="005F00AC"/>
    <w:rsid w:val="00600988"/>
    <w:rsid w:val="0065177C"/>
    <w:rsid w:val="006D2A44"/>
    <w:rsid w:val="00753C99"/>
    <w:rsid w:val="007E585B"/>
    <w:rsid w:val="008249BF"/>
    <w:rsid w:val="008367A4"/>
    <w:rsid w:val="00846F78"/>
    <w:rsid w:val="00851605"/>
    <w:rsid w:val="008A503B"/>
    <w:rsid w:val="008D638D"/>
    <w:rsid w:val="008E07E6"/>
    <w:rsid w:val="009B426D"/>
    <w:rsid w:val="009C6F91"/>
    <w:rsid w:val="00A15B83"/>
    <w:rsid w:val="00A16FF8"/>
    <w:rsid w:val="00A17030"/>
    <w:rsid w:val="00A265BD"/>
    <w:rsid w:val="00A81BF4"/>
    <w:rsid w:val="00B577ED"/>
    <w:rsid w:val="00B662BA"/>
    <w:rsid w:val="00B72EC0"/>
    <w:rsid w:val="00C14B77"/>
    <w:rsid w:val="00C614F0"/>
    <w:rsid w:val="00D04A20"/>
    <w:rsid w:val="00E824EC"/>
    <w:rsid w:val="00E90F1E"/>
    <w:rsid w:val="00F32025"/>
    <w:rsid w:val="00F6164B"/>
    <w:rsid w:val="00FE2F95"/>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5172"/>
  <w15:chartTrackingRefBased/>
  <w15:docId w15:val="{CC4F5E0D-7E4E-47E4-A0C7-9C9DCAD3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A50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Samriddhi Rana</cp:lastModifiedBy>
  <cp:revision>7</cp:revision>
  <dcterms:created xsi:type="dcterms:W3CDTF">2022-04-29T21:54:00Z</dcterms:created>
  <dcterms:modified xsi:type="dcterms:W3CDTF">2023-05-02T13:41:00Z</dcterms:modified>
</cp:coreProperties>
</file>