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572E" w14:textId="77777777" w:rsidR="003E26AA" w:rsidRPr="003E26AA" w:rsidRDefault="003E26AA" w:rsidP="003E26AA">
      <w:pPr>
        <w:autoSpaceDE w:val="0"/>
        <w:autoSpaceDN w:val="0"/>
        <w:adjustRightInd w:val="0"/>
        <w:spacing w:after="0" w:line="240" w:lineRule="auto"/>
        <w:ind w:left="420" w:hanging="240"/>
        <w:jc w:val="center"/>
        <w:outlineLvl w:val="1"/>
        <w:rPr>
          <w:rFonts w:ascii="Times New Roman" w:hAnsi="Times New Roman" w:cs="Times New Roman"/>
          <w:b/>
          <w:bCs/>
          <w:sz w:val="24"/>
          <w:szCs w:val="24"/>
        </w:rPr>
      </w:pPr>
      <w:bookmarkStart w:id="0" w:name="_Toc73698530"/>
      <w:bookmarkStart w:id="1" w:name="_Toc83310567"/>
      <w:bookmarkStart w:id="2" w:name="_Toc83362367"/>
      <w:bookmarkStart w:id="3" w:name="_Toc83362778"/>
      <w:bookmarkStart w:id="4" w:name="_Toc90309834"/>
      <w:bookmarkStart w:id="5" w:name="_Toc90389692"/>
      <w:bookmarkStart w:id="6" w:name="_Toc90860272"/>
      <w:r w:rsidRPr="003E26AA">
        <w:rPr>
          <w:rFonts w:ascii="Times New Roman" w:hAnsi="Times New Roman" w:cs="Times New Roman"/>
          <w:b/>
          <w:bCs/>
          <w:sz w:val="24"/>
          <w:szCs w:val="24"/>
        </w:rPr>
        <w:t>3.17 Charts and Summaries Admitted into Evidence</w:t>
      </w:r>
      <w:bookmarkEnd w:id="0"/>
      <w:bookmarkEnd w:id="1"/>
      <w:bookmarkEnd w:id="2"/>
      <w:bookmarkEnd w:id="3"/>
      <w:bookmarkEnd w:id="4"/>
      <w:bookmarkEnd w:id="5"/>
      <w:bookmarkEnd w:id="6"/>
    </w:p>
    <w:p w14:paraId="25E129BF" w14:textId="77777777" w:rsidR="003E26AA" w:rsidRPr="003E26AA" w:rsidRDefault="003E26AA" w:rsidP="003E26AA">
      <w:pPr>
        <w:spacing w:after="0" w:line="240" w:lineRule="auto"/>
        <w:rPr>
          <w:rFonts w:ascii="Times New Roman" w:eastAsia="Times New Roman" w:hAnsi="Times New Roman" w:cs="Times New Roman"/>
          <w:sz w:val="24"/>
          <w:szCs w:val="20"/>
        </w:rPr>
      </w:pPr>
    </w:p>
    <w:p w14:paraId="4A0B5A67" w14:textId="77777777" w:rsidR="003E26AA" w:rsidRPr="003E26AA" w:rsidRDefault="003E26AA" w:rsidP="003E26AA">
      <w:pPr>
        <w:spacing w:after="0" w:line="240" w:lineRule="auto"/>
        <w:rPr>
          <w:rFonts w:ascii="Times New Roman" w:eastAsia="Times New Roman" w:hAnsi="Times New Roman" w:cs="Times New Roman"/>
          <w:sz w:val="24"/>
          <w:szCs w:val="20"/>
        </w:rPr>
      </w:pPr>
      <w:r w:rsidRPr="003E26AA">
        <w:rPr>
          <w:rFonts w:ascii="Times New Roman" w:eastAsia="Times New Roman" w:hAnsi="Times New Roman" w:cs="Times New Roman"/>
          <w:sz w:val="24"/>
          <w:szCs w:val="20"/>
        </w:rPr>
        <w:tab/>
        <w:t>Certain charts and summaries have been admitted into evidence.  Charts and summaries are only as good as the underlying supporting material.  You should, therefore, give them only such weight as you think the underlying material deserves.</w:t>
      </w:r>
    </w:p>
    <w:p w14:paraId="30980F57" w14:textId="77777777" w:rsidR="003E26AA" w:rsidRPr="003E26AA" w:rsidRDefault="003E26AA" w:rsidP="003E26AA">
      <w:pPr>
        <w:spacing w:after="0" w:line="240" w:lineRule="auto"/>
        <w:rPr>
          <w:rFonts w:ascii="Times New Roman" w:eastAsia="Times New Roman" w:hAnsi="Times New Roman" w:cs="Times New Roman"/>
          <w:sz w:val="24"/>
          <w:szCs w:val="20"/>
        </w:rPr>
      </w:pPr>
    </w:p>
    <w:p w14:paraId="549141FD" w14:textId="77777777" w:rsidR="003E26AA" w:rsidRPr="003E26AA" w:rsidRDefault="003E26AA" w:rsidP="003E26AA">
      <w:pPr>
        <w:spacing w:after="0" w:line="240" w:lineRule="auto"/>
        <w:ind w:right="-180"/>
        <w:jc w:val="center"/>
        <w:rPr>
          <w:rFonts w:ascii="Times New Roman" w:eastAsia="Times New Roman" w:hAnsi="Times New Roman" w:cs="Times New Roman"/>
          <w:b/>
          <w:bCs/>
          <w:sz w:val="24"/>
          <w:szCs w:val="20"/>
        </w:rPr>
      </w:pPr>
      <w:r w:rsidRPr="003E26AA">
        <w:rPr>
          <w:rFonts w:ascii="Times New Roman" w:eastAsia="Times New Roman" w:hAnsi="Times New Roman" w:cs="Times New Roman"/>
          <w:b/>
          <w:bCs/>
          <w:sz w:val="24"/>
          <w:szCs w:val="20"/>
        </w:rPr>
        <w:t>Comment</w:t>
      </w:r>
    </w:p>
    <w:p w14:paraId="639D6864" w14:textId="77777777" w:rsidR="003E26AA" w:rsidRPr="003E26AA" w:rsidRDefault="003E26AA" w:rsidP="003E26AA">
      <w:pPr>
        <w:spacing w:after="0" w:line="240" w:lineRule="auto"/>
        <w:rPr>
          <w:rFonts w:ascii="Times New Roman" w:eastAsia="Times New Roman" w:hAnsi="Times New Roman" w:cs="Times New Roman"/>
          <w:sz w:val="24"/>
          <w:szCs w:val="20"/>
        </w:rPr>
      </w:pPr>
    </w:p>
    <w:p w14:paraId="28BAAA3B" w14:textId="77777777" w:rsidR="003E26AA" w:rsidRPr="003E26AA" w:rsidRDefault="003E26AA" w:rsidP="003E26AA">
      <w:pPr>
        <w:spacing w:after="0" w:line="240" w:lineRule="auto"/>
        <w:rPr>
          <w:rFonts w:ascii="Times New Roman" w:eastAsia="Times New Roman" w:hAnsi="Times New Roman" w:cs="Times New Roman"/>
          <w:sz w:val="24"/>
          <w:szCs w:val="20"/>
        </w:rPr>
      </w:pPr>
      <w:r w:rsidRPr="003E26AA">
        <w:rPr>
          <w:rFonts w:ascii="Times New Roman" w:eastAsia="Times New Roman" w:hAnsi="Times New Roman" w:cs="Times New Roman"/>
          <w:sz w:val="24"/>
          <w:szCs w:val="20"/>
        </w:rPr>
        <w:tab/>
      </w:r>
      <w:r w:rsidRPr="003E26AA">
        <w:rPr>
          <w:rFonts w:ascii="Times New Roman" w:eastAsia="Times New Roman" w:hAnsi="Times New Roman" w:cs="Times New Roman"/>
          <w:i/>
          <w:iCs/>
          <w:sz w:val="24"/>
          <w:szCs w:val="20"/>
        </w:rPr>
        <w:t>See</w:t>
      </w:r>
      <w:r w:rsidRPr="003E26AA">
        <w:rPr>
          <w:rFonts w:ascii="Times New Roman" w:eastAsia="Times New Roman" w:hAnsi="Times New Roman" w:cs="Times New Roman"/>
          <w:sz w:val="24"/>
          <w:szCs w:val="20"/>
        </w:rPr>
        <w:t xml:space="preserve"> Fed. R. Evid. 1006 (Summaries to Prove Content).</w:t>
      </w:r>
    </w:p>
    <w:p w14:paraId="1C217479" w14:textId="77777777" w:rsidR="003E26AA" w:rsidRPr="003E26AA" w:rsidRDefault="003E26AA" w:rsidP="003E26AA">
      <w:pPr>
        <w:spacing w:after="0" w:line="240" w:lineRule="auto"/>
        <w:rPr>
          <w:rFonts w:ascii="Times New Roman" w:eastAsia="Times New Roman" w:hAnsi="Times New Roman" w:cs="Times New Roman"/>
          <w:sz w:val="24"/>
          <w:szCs w:val="20"/>
        </w:rPr>
      </w:pPr>
    </w:p>
    <w:p w14:paraId="4A7E1408" w14:textId="77777777" w:rsidR="003E26AA" w:rsidRPr="003E26AA" w:rsidRDefault="003E26AA" w:rsidP="003E26AA">
      <w:pPr>
        <w:spacing w:after="0" w:line="240" w:lineRule="auto"/>
        <w:rPr>
          <w:rFonts w:ascii="Times New Roman" w:eastAsia="Times New Roman" w:hAnsi="Times New Roman" w:cs="Times New Roman"/>
          <w:sz w:val="24"/>
          <w:szCs w:val="20"/>
        </w:rPr>
      </w:pPr>
      <w:r w:rsidRPr="003E26AA">
        <w:rPr>
          <w:rFonts w:ascii="Times New Roman" w:eastAsia="Times New Roman" w:hAnsi="Times New Roman" w:cs="Times New Roman"/>
          <w:sz w:val="24"/>
          <w:szCs w:val="20"/>
        </w:rPr>
        <w:tab/>
        <w:t xml:space="preserve">Use this instruction when charts and summaries are admitted into evidence.  If charts and summaries are not admitted into evidence, use Instruction 3.16 (Charts and Summaries Not Admitted into Evidence).  </w:t>
      </w:r>
    </w:p>
    <w:p w14:paraId="61D35B15" w14:textId="77777777" w:rsidR="003E26AA" w:rsidRPr="003E26AA" w:rsidRDefault="003E26AA" w:rsidP="003E26AA">
      <w:pPr>
        <w:spacing w:after="0" w:line="240" w:lineRule="auto"/>
        <w:rPr>
          <w:rFonts w:ascii="Times New Roman" w:eastAsia="Times New Roman" w:hAnsi="Times New Roman" w:cs="Times New Roman"/>
          <w:sz w:val="24"/>
          <w:szCs w:val="20"/>
        </w:rPr>
      </w:pPr>
    </w:p>
    <w:p w14:paraId="045A2F37" w14:textId="77777777" w:rsidR="003E26AA" w:rsidRPr="003E26AA" w:rsidRDefault="003E26AA" w:rsidP="003E26AA">
      <w:pPr>
        <w:spacing w:after="0" w:line="240" w:lineRule="auto"/>
        <w:rPr>
          <w:rFonts w:ascii="Times New Roman" w:eastAsia="Times New Roman" w:hAnsi="Times New Roman" w:cs="Times New Roman"/>
          <w:sz w:val="24"/>
          <w:szCs w:val="20"/>
        </w:rPr>
      </w:pPr>
      <w:r w:rsidRPr="003E26AA">
        <w:rPr>
          <w:rFonts w:ascii="Times New Roman" w:eastAsia="Times New Roman" w:hAnsi="Times New Roman" w:cs="Times New Roman"/>
          <w:sz w:val="24"/>
          <w:szCs w:val="20"/>
        </w:rPr>
        <w:tab/>
        <w:t xml:space="preserve">This instruction may be unnecessary if there is no dispute as to the accuracy of the chart or summary.  </w:t>
      </w:r>
    </w:p>
    <w:p w14:paraId="12D20AC1" w14:textId="77777777" w:rsidR="003E26AA" w:rsidRPr="003E26AA" w:rsidRDefault="003E26AA" w:rsidP="003E26AA">
      <w:pPr>
        <w:spacing w:after="0" w:line="240" w:lineRule="auto"/>
        <w:rPr>
          <w:rFonts w:ascii="Times New Roman" w:eastAsia="Times New Roman" w:hAnsi="Times New Roman" w:cs="Times New Roman"/>
          <w:sz w:val="24"/>
          <w:szCs w:val="20"/>
        </w:rPr>
      </w:pPr>
    </w:p>
    <w:p w14:paraId="1EF34351" w14:textId="77777777" w:rsidR="003E26AA" w:rsidRPr="003E26AA" w:rsidRDefault="003E26AA" w:rsidP="003E26AA">
      <w:pPr>
        <w:spacing w:after="0" w:line="240" w:lineRule="auto"/>
        <w:rPr>
          <w:rFonts w:ascii="Times New Roman" w:eastAsia="Times New Roman" w:hAnsi="Times New Roman" w:cs="Times New Roman"/>
          <w:sz w:val="24"/>
          <w:szCs w:val="20"/>
        </w:rPr>
      </w:pPr>
    </w:p>
    <w:p w14:paraId="756A2C8D" w14:textId="77777777" w:rsidR="003E26AA" w:rsidRPr="003E26AA" w:rsidRDefault="003E26AA" w:rsidP="003E26AA">
      <w:pPr>
        <w:spacing w:after="0" w:line="240" w:lineRule="auto"/>
        <w:jc w:val="right"/>
        <w:rPr>
          <w:rFonts w:ascii="Times New Roman" w:eastAsia="Times New Roman" w:hAnsi="Times New Roman" w:cs="Times New Roman"/>
          <w:i/>
          <w:iCs/>
          <w:sz w:val="24"/>
          <w:szCs w:val="20"/>
        </w:rPr>
      </w:pPr>
      <w:r w:rsidRPr="003E26AA">
        <w:rPr>
          <w:rFonts w:ascii="Times New Roman" w:eastAsia="Times New Roman" w:hAnsi="Times New Roman" w:cs="Times New Roman"/>
          <w:i/>
          <w:iCs/>
          <w:sz w:val="24"/>
          <w:szCs w:val="20"/>
        </w:rPr>
        <w:t>Revised Mar. 2018</w:t>
      </w:r>
    </w:p>
    <w:p w14:paraId="0C792D72" w14:textId="77777777" w:rsidR="00753C99" w:rsidRPr="00FC18B1" w:rsidRDefault="00753C99" w:rsidP="00FC18B1"/>
    <w:sectPr w:rsidR="00753C99" w:rsidRPr="00FC18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95"/>
    <w:rsid w:val="00011669"/>
    <w:rsid w:val="000F1772"/>
    <w:rsid w:val="00111ECF"/>
    <w:rsid w:val="001A6AED"/>
    <w:rsid w:val="00223655"/>
    <w:rsid w:val="00242B04"/>
    <w:rsid w:val="00243049"/>
    <w:rsid w:val="002A23AD"/>
    <w:rsid w:val="002D0A1C"/>
    <w:rsid w:val="002D735C"/>
    <w:rsid w:val="002D78AE"/>
    <w:rsid w:val="00367903"/>
    <w:rsid w:val="003A15E9"/>
    <w:rsid w:val="003B0CD7"/>
    <w:rsid w:val="003E26AA"/>
    <w:rsid w:val="00406D35"/>
    <w:rsid w:val="004A342A"/>
    <w:rsid w:val="004C287D"/>
    <w:rsid w:val="004C3277"/>
    <w:rsid w:val="004C6799"/>
    <w:rsid w:val="00531DD9"/>
    <w:rsid w:val="005D30BA"/>
    <w:rsid w:val="005F00AC"/>
    <w:rsid w:val="00600988"/>
    <w:rsid w:val="0065177C"/>
    <w:rsid w:val="006D2A44"/>
    <w:rsid w:val="00753C99"/>
    <w:rsid w:val="007E585B"/>
    <w:rsid w:val="008367A4"/>
    <w:rsid w:val="00851605"/>
    <w:rsid w:val="008D638D"/>
    <w:rsid w:val="008E07E6"/>
    <w:rsid w:val="009B426D"/>
    <w:rsid w:val="009C6F91"/>
    <w:rsid w:val="00A15B83"/>
    <w:rsid w:val="00A16FF8"/>
    <w:rsid w:val="00A17030"/>
    <w:rsid w:val="00A265BD"/>
    <w:rsid w:val="00A81BF4"/>
    <w:rsid w:val="00B577ED"/>
    <w:rsid w:val="00B662BA"/>
    <w:rsid w:val="00B72EC0"/>
    <w:rsid w:val="00C14B77"/>
    <w:rsid w:val="00C614F0"/>
    <w:rsid w:val="00D04A20"/>
    <w:rsid w:val="00E824EC"/>
    <w:rsid w:val="00E90F1E"/>
    <w:rsid w:val="00F32025"/>
    <w:rsid w:val="00F6164B"/>
    <w:rsid w:val="00FC18B1"/>
    <w:rsid w:val="00FE2F95"/>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5172"/>
  <w15:chartTrackingRefBased/>
  <w15:docId w15:val="{CC4F5E0D-7E4E-47E4-A0C7-9C9DCAD3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2022-04-29T21:54:00Z</dcterms:created>
  <dcterms:modified xsi:type="dcterms:W3CDTF">2022-04-29T21:54:00Z</dcterms:modified>
</cp:coreProperties>
</file>