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63A3" w14:textId="77777777" w:rsidR="004D1B93" w:rsidRPr="004D1B93" w:rsidRDefault="004D1B93" w:rsidP="004D1B93">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33"/>
      <w:bookmarkStart w:id="1" w:name="_Toc83310570"/>
      <w:bookmarkStart w:id="2" w:name="_Toc83362370"/>
      <w:bookmarkStart w:id="3" w:name="_Toc83362781"/>
      <w:bookmarkStart w:id="4" w:name="_Toc90309837"/>
      <w:bookmarkStart w:id="5" w:name="_Toc90389695"/>
      <w:bookmarkStart w:id="6" w:name="_Toc90860275"/>
      <w:r w:rsidRPr="004D1B93">
        <w:rPr>
          <w:rFonts w:ascii="Times New Roman" w:hAnsi="Times New Roman" w:cs="Times New Roman"/>
          <w:b/>
          <w:bCs/>
          <w:sz w:val="24"/>
          <w:szCs w:val="24"/>
        </w:rPr>
        <w:t>3.20 Untimely Disclosure of Exculpatory or Impeachment Evidence</w:t>
      </w:r>
      <w:bookmarkEnd w:id="0"/>
      <w:bookmarkEnd w:id="1"/>
      <w:bookmarkEnd w:id="2"/>
      <w:bookmarkEnd w:id="3"/>
      <w:bookmarkEnd w:id="4"/>
      <w:bookmarkEnd w:id="5"/>
      <w:bookmarkEnd w:id="6"/>
    </w:p>
    <w:p w14:paraId="34331CC9" w14:textId="77777777" w:rsidR="004D1B93" w:rsidRPr="004D1B93" w:rsidRDefault="004D1B93" w:rsidP="004D1B93">
      <w:pPr>
        <w:spacing w:after="0" w:line="240" w:lineRule="auto"/>
        <w:rPr>
          <w:rFonts w:ascii="Times New Roman" w:eastAsia="Times New Roman" w:hAnsi="Times New Roman" w:cs="Times New Roman"/>
          <w:sz w:val="24"/>
          <w:szCs w:val="20"/>
        </w:rPr>
      </w:pPr>
    </w:p>
    <w:p w14:paraId="27E42A2E" w14:textId="77777777" w:rsidR="004D1B93" w:rsidRPr="004D1B93" w:rsidRDefault="004D1B93" w:rsidP="004D1B93">
      <w:pPr>
        <w:spacing w:after="0" w:line="240" w:lineRule="auto"/>
        <w:rPr>
          <w:rFonts w:ascii="Times New Roman" w:eastAsia="Times New Roman" w:hAnsi="Times New Roman" w:cs="Times New Roman"/>
          <w:sz w:val="24"/>
          <w:szCs w:val="20"/>
        </w:rPr>
      </w:pPr>
      <w:r w:rsidRPr="004D1B93">
        <w:rPr>
          <w:rFonts w:ascii="Times New Roman" w:eastAsia="Times New Roman" w:hAnsi="Times New Roman" w:cs="Times New Roman"/>
          <w:sz w:val="24"/>
          <w:szCs w:val="20"/>
        </w:rPr>
        <w:tab/>
        <w:t xml:space="preserve">A trial court has discretion in shaping the remedies for violations of </w:t>
      </w:r>
      <w:r w:rsidRPr="004D1B93">
        <w:rPr>
          <w:rFonts w:ascii="Times New Roman" w:eastAsia="Times New Roman" w:hAnsi="Times New Roman" w:cs="Times New Roman"/>
          <w:i/>
          <w:iCs/>
          <w:sz w:val="24"/>
          <w:szCs w:val="20"/>
        </w:rPr>
        <w:t>Brady v. Maryland</w:t>
      </w:r>
      <w:r w:rsidRPr="004D1B93">
        <w:rPr>
          <w:rFonts w:ascii="Times New Roman" w:eastAsia="Times New Roman" w:hAnsi="Times New Roman" w:cs="Times New Roman"/>
          <w:sz w:val="24"/>
          <w:szCs w:val="20"/>
        </w:rPr>
        <w:t xml:space="preserve">, 373 U.S. 83 (1963), and </w:t>
      </w:r>
      <w:r w:rsidRPr="004D1B93">
        <w:rPr>
          <w:rFonts w:ascii="Times New Roman" w:eastAsia="Times New Roman" w:hAnsi="Times New Roman" w:cs="Times New Roman"/>
          <w:i/>
          <w:iCs/>
          <w:sz w:val="24"/>
          <w:szCs w:val="20"/>
        </w:rPr>
        <w:t>Giglio v. United States</w:t>
      </w:r>
      <w:r w:rsidRPr="004D1B93">
        <w:rPr>
          <w:rFonts w:ascii="Times New Roman" w:eastAsia="Times New Roman" w:hAnsi="Times New Roman" w:cs="Times New Roman"/>
          <w:sz w:val="24"/>
          <w:szCs w:val="20"/>
        </w:rPr>
        <w:t xml:space="preserve">, 405 U.S. 150 (1972).  For example, in </w:t>
      </w:r>
      <w:r w:rsidRPr="004D1B93">
        <w:rPr>
          <w:rFonts w:ascii="Times New Roman" w:eastAsia="Times New Roman" w:hAnsi="Times New Roman" w:cs="Times New Roman"/>
          <w:i/>
          <w:iCs/>
          <w:sz w:val="24"/>
          <w:szCs w:val="20"/>
        </w:rPr>
        <w:t>United States v. Garrison</w:t>
      </w:r>
      <w:r w:rsidRPr="004D1B93">
        <w:rPr>
          <w:rFonts w:ascii="Times New Roman" w:eastAsia="Times New Roman" w:hAnsi="Times New Roman" w:cs="Times New Roman"/>
          <w:sz w:val="24"/>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4D1B93">
        <w:rPr>
          <w:rFonts w:ascii="Times New Roman" w:eastAsia="Times New Roman" w:hAnsi="Times New Roman" w:cs="Times New Roman"/>
          <w:i/>
          <w:iCs/>
          <w:sz w:val="24"/>
          <w:szCs w:val="20"/>
        </w:rPr>
        <w:t>Id</w:t>
      </w:r>
      <w:r w:rsidRPr="004D1B93">
        <w:rPr>
          <w:rFonts w:ascii="Times New Roman" w:eastAsia="Times New Roman" w:hAnsi="Times New Roman" w:cs="Times New Roman"/>
          <w:sz w:val="24"/>
          <w:szCs w:val="20"/>
        </w:rPr>
        <w:t>. at 1066.</w:t>
      </w:r>
    </w:p>
    <w:p w14:paraId="7732F469" w14:textId="77777777" w:rsidR="004D1B93" w:rsidRPr="004D1B93" w:rsidRDefault="004D1B93" w:rsidP="004D1B93">
      <w:pPr>
        <w:spacing w:after="0" w:line="240" w:lineRule="auto"/>
        <w:rPr>
          <w:rFonts w:ascii="Times New Roman" w:eastAsia="Times New Roman" w:hAnsi="Times New Roman" w:cs="Times New Roman"/>
          <w:sz w:val="24"/>
          <w:szCs w:val="20"/>
        </w:rPr>
      </w:pPr>
    </w:p>
    <w:p w14:paraId="78D747D8" w14:textId="77777777" w:rsidR="004D1B93" w:rsidRPr="004D1B93" w:rsidRDefault="004D1B93" w:rsidP="004D1B93">
      <w:pPr>
        <w:spacing w:after="0" w:line="240" w:lineRule="auto"/>
        <w:rPr>
          <w:rFonts w:ascii="Times New Roman" w:eastAsia="Times New Roman" w:hAnsi="Times New Roman" w:cs="Times New Roman"/>
          <w:sz w:val="24"/>
          <w:szCs w:val="20"/>
        </w:rPr>
      </w:pPr>
    </w:p>
    <w:p w14:paraId="75EC124A" w14:textId="77777777" w:rsidR="004D1B93" w:rsidRPr="004D1B93" w:rsidRDefault="004D1B93" w:rsidP="004D1B93">
      <w:pPr>
        <w:spacing w:after="0" w:line="240" w:lineRule="auto"/>
        <w:jc w:val="right"/>
        <w:rPr>
          <w:rFonts w:ascii="Times New Roman" w:eastAsia="Times New Roman" w:hAnsi="Times New Roman" w:cs="Times New Roman"/>
          <w:i/>
          <w:iCs/>
          <w:sz w:val="24"/>
          <w:szCs w:val="20"/>
        </w:rPr>
      </w:pPr>
      <w:r w:rsidRPr="004D1B93">
        <w:rPr>
          <w:rFonts w:ascii="Times New Roman" w:eastAsia="Times New Roman" w:hAnsi="Times New Roman" w:cs="Times New Roman"/>
          <w:i/>
          <w:iCs/>
          <w:sz w:val="24"/>
          <w:szCs w:val="20"/>
        </w:rPr>
        <w:t>Revised Apr. 2019</w:t>
      </w:r>
    </w:p>
    <w:p w14:paraId="0C792D72" w14:textId="77777777" w:rsidR="00753C99" w:rsidRPr="004D1B93" w:rsidRDefault="00753C99" w:rsidP="004D1B93"/>
    <w:sectPr w:rsidR="00753C99" w:rsidRPr="004D1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0F1772"/>
    <w:rsid w:val="00111ECF"/>
    <w:rsid w:val="001A6AED"/>
    <w:rsid w:val="001B69AC"/>
    <w:rsid w:val="00223655"/>
    <w:rsid w:val="0023158C"/>
    <w:rsid w:val="00242B04"/>
    <w:rsid w:val="00243049"/>
    <w:rsid w:val="002A23AD"/>
    <w:rsid w:val="002D0A1C"/>
    <w:rsid w:val="002D735C"/>
    <w:rsid w:val="002D78AE"/>
    <w:rsid w:val="00367903"/>
    <w:rsid w:val="003A15E9"/>
    <w:rsid w:val="003B0CD7"/>
    <w:rsid w:val="003E26AA"/>
    <w:rsid w:val="00406D35"/>
    <w:rsid w:val="004A342A"/>
    <w:rsid w:val="004C287D"/>
    <w:rsid w:val="004C3277"/>
    <w:rsid w:val="004C6799"/>
    <w:rsid w:val="004D1B93"/>
    <w:rsid w:val="00531DD9"/>
    <w:rsid w:val="005D30BA"/>
    <w:rsid w:val="005F00AC"/>
    <w:rsid w:val="00600988"/>
    <w:rsid w:val="0065177C"/>
    <w:rsid w:val="006D2A44"/>
    <w:rsid w:val="00753C99"/>
    <w:rsid w:val="007E585B"/>
    <w:rsid w:val="008367A4"/>
    <w:rsid w:val="00851605"/>
    <w:rsid w:val="008D638D"/>
    <w:rsid w:val="008E07E6"/>
    <w:rsid w:val="009B426D"/>
    <w:rsid w:val="009C6F91"/>
    <w:rsid w:val="00A15B83"/>
    <w:rsid w:val="00A16FF8"/>
    <w:rsid w:val="00A17030"/>
    <w:rsid w:val="00A265BD"/>
    <w:rsid w:val="00A81BF4"/>
    <w:rsid w:val="00B577ED"/>
    <w:rsid w:val="00B662BA"/>
    <w:rsid w:val="00B72EC0"/>
    <w:rsid w:val="00C14B77"/>
    <w:rsid w:val="00C614F0"/>
    <w:rsid w:val="00D04A20"/>
    <w:rsid w:val="00E824EC"/>
    <w:rsid w:val="00E90F1E"/>
    <w:rsid w:val="00F32025"/>
    <w:rsid w:val="00F6164B"/>
    <w:rsid w:val="00FC18B1"/>
    <w:rsid w:val="00FE2F95"/>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2022-04-29T21:55:00Z</dcterms:created>
  <dcterms:modified xsi:type="dcterms:W3CDTF">2022-04-29T21:55:00Z</dcterms:modified>
</cp:coreProperties>
</file>