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F0CD2" w14:textId="77777777" w:rsidR="00AF516D" w:rsidRPr="00AF516D" w:rsidRDefault="00AF516D" w:rsidP="00AF516D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558"/>
      <w:bookmarkStart w:id="1" w:name="_Toc83310594"/>
      <w:bookmarkStart w:id="2" w:name="_Toc83362394"/>
      <w:bookmarkStart w:id="3" w:name="_Toc83362805"/>
      <w:bookmarkStart w:id="4" w:name="_Toc90309862"/>
      <w:bookmarkStart w:id="5" w:name="_Toc90389720"/>
      <w:bookmarkStart w:id="6" w:name="_Toc90860300"/>
      <w:r w:rsidRPr="00AF516D">
        <w:rPr>
          <w:rFonts w:cs="Times New Roman"/>
          <w:b/>
          <w:bCs/>
          <w:szCs w:val="24"/>
        </w:rPr>
        <w:t>5.9 Justification (Legal Excuse)</w:t>
      </w:r>
      <w:bookmarkEnd w:id="0"/>
      <w:bookmarkEnd w:id="1"/>
      <w:bookmarkEnd w:id="2"/>
      <w:bookmarkEnd w:id="3"/>
      <w:bookmarkEnd w:id="4"/>
      <w:bookmarkEnd w:id="5"/>
      <w:bookmarkEnd w:id="6"/>
    </w:p>
    <w:p w14:paraId="4A8B79AE" w14:textId="77777777" w:rsidR="00AF516D" w:rsidRPr="00AF516D" w:rsidRDefault="00AF516D" w:rsidP="00AF516D">
      <w:pPr>
        <w:widowControl w:val="0"/>
        <w:rPr>
          <w:rFonts w:eastAsia="Times New Roman" w:cs="Times New Roman"/>
          <w:color w:val="000000"/>
          <w:szCs w:val="20"/>
        </w:rPr>
      </w:pPr>
    </w:p>
    <w:p w14:paraId="63C7D430" w14:textId="77777777" w:rsidR="00AF516D" w:rsidRPr="00AF516D" w:rsidRDefault="00AF516D" w:rsidP="00AF516D">
      <w:pPr>
        <w:widowControl w:val="0"/>
        <w:rPr>
          <w:rFonts w:eastAsia="Times New Roman" w:cs="Times New Roman"/>
          <w:color w:val="000000"/>
          <w:szCs w:val="20"/>
        </w:rPr>
      </w:pPr>
      <w:r w:rsidRPr="00AF516D">
        <w:rPr>
          <w:rFonts w:eastAsia="Times New Roman" w:cs="Times New Roman"/>
          <w:color w:val="000000"/>
          <w:szCs w:val="20"/>
        </w:rPr>
        <w:tab/>
        <w:t>The defendant contends that [his] [her] conduct was justified.  Justification legally excuses the crime charged.</w:t>
      </w:r>
    </w:p>
    <w:p w14:paraId="04241653" w14:textId="77777777" w:rsidR="00AF516D" w:rsidRPr="00AF516D" w:rsidRDefault="00AF516D" w:rsidP="00AF516D">
      <w:pPr>
        <w:widowControl w:val="0"/>
        <w:rPr>
          <w:rFonts w:eastAsia="Times New Roman" w:cs="Times New Roman"/>
          <w:color w:val="000000"/>
          <w:szCs w:val="20"/>
        </w:rPr>
      </w:pPr>
    </w:p>
    <w:p w14:paraId="77791C4E" w14:textId="77777777" w:rsidR="00AF516D" w:rsidRPr="00AF516D" w:rsidRDefault="00AF516D" w:rsidP="00AF516D">
      <w:pPr>
        <w:widowControl w:val="0"/>
        <w:rPr>
          <w:rFonts w:eastAsia="Times New Roman" w:cs="Times New Roman"/>
          <w:color w:val="000000"/>
          <w:szCs w:val="20"/>
        </w:rPr>
      </w:pPr>
      <w:r w:rsidRPr="00AF516D">
        <w:rPr>
          <w:rFonts w:eastAsia="Times New Roman" w:cs="Times New Roman"/>
          <w:color w:val="000000"/>
          <w:szCs w:val="20"/>
        </w:rPr>
        <w:tab/>
        <w:t>The defendant must prove justification by a preponderance of the evidence.  A preponderance of the evidence means that you must be persuaded that the things the defendant seeks to prove are more probably true than not true.  This is a lesser burden of proof than the government’s burden to prove beyond a reasonable doubt each element of [</w:t>
      </w:r>
      <w:r w:rsidRPr="00AF516D">
        <w:rPr>
          <w:rFonts w:eastAsia="Times New Roman" w:cs="Times New Roman"/>
          <w:i/>
          <w:color w:val="000000"/>
          <w:szCs w:val="20"/>
          <w:u w:val="single"/>
        </w:rPr>
        <w:t>specify crime charged</w:t>
      </w:r>
      <w:r w:rsidRPr="00AF516D">
        <w:rPr>
          <w:rFonts w:eastAsia="Times New Roman" w:cs="Times New Roman"/>
          <w:color w:val="000000"/>
          <w:szCs w:val="20"/>
        </w:rPr>
        <w:t>].</w:t>
      </w:r>
    </w:p>
    <w:p w14:paraId="7C3FD857" w14:textId="77777777" w:rsidR="00AF516D" w:rsidRPr="00AF516D" w:rsidRDefault="00AF516D" w:rsidP="00AF516D">
      <w:pPr>
        <w:widowControl w:val="0"/>
        <w:rPr>
          <w:rFonts w:eastAsia="Times New Roman" w:cs="Times New Roman"/>
          <w:color w:val="000000"/>
          <w:szCs w:val="20"/>
        </w:rPr>
      </w:pPr>
    </w:p>
    <w:p w14:paraId="385B731F" w14:textId="77777777" w:rsidR="00AF516D" w:rsidRPr="00AF516D" w:rsidRDefault="00AF516D" w:rsidP="00AF516D">
      <w:pPr>
        <w:widowControl w:val="0"/>
        <w:rPr>
          <w:rFonts w:eastAsia="Times New Roman" w:cs="Times New Roman"/>
          <w:color w:val="000000"/>
          <w:szCs w:val="20"/>
        </w:rPr>
      </w:pPr>
      <w:r w:rsidRPr="00AF516D">
        <w:rPr>
          <w:rFonts w:eastAsia="Times New Roman" w:cs="Times New Roman"/>
          <w:color w:val="000000"/>
          <w:szCs w:val="20"/>
        </w:rPr>
        <w:tab/>
        <w:t>A defendant’s conduct was justified only if at the time of the crime charged:</w:t>
      </w:r>
    </w:p>
    <w:p w14:paraId="275C4D4C" w14:textId="77777777" w:rsidR="00AF516D" w:rsidRPr="00AF516D" w:rsidRDefault="00AF516D" w:rsidP="00AF516D">
      <w:pPr>
        <w:widowControl w:val="0"/>
        <w:rPr>
          <w:rFonts w:eastAsia="Times New Roman" w:cs="Times New Roman"/>
          <w:color w:val="000000"/>
          <w:szCs w:val="20"/>
        </w:rPr>
      </w:pPr>
    </w:p>
    <w:p w14:paraId="1B0E18B4" w14:textId="77777777" w:rsidR="00AF516D" w:rsidRPr="00AF516D" w:rsidRDefault="00AF516D" w:rsidP="00AF516D">
      <w:pPr>
        <w:widowControl w:val="0"/>
        <w:ind w:left="720"/>
        <w:rPr>
          <w:rFonts w:eastAsia="Times New Roman" w:cs="Times New Roman"/>
          <w:color w:val="000000"/>
          <w:szCs w:val="20"/>
        </w:rPr>
      </w:pPr>
      <w:r w:rsidRPr="00AF516D">
        <w:rPr>
          <w:rFonts w:eastAsia="Times New Roman" w:cs="Times New Roman"/>
          <w:color w:val="000000"/>
          <w:szCs w:val="20"/>
        </w:rPr>
        <w:t xml:space="preserve">First, the defendant was under an unlawful and present threat of death or serious bodily </w:t>
      </w:r>
      <w:proofErr w:type="gramStart"/>
      <w:r w:rsidRPr="00AF516D">
        <w:rPr>
          <w:rFonts w:eastAsia="Times New Roman" w:cs="Times New Roman"/>
          <w:color w:val="000000"/>
          <w:szCs w:val="20"/>
        </w:rPr>
        <w:t>injury;</w:t>
      </w:r>
      <w:proofErr w:type="gramEnd"/>
    </w:p>
    <w:p w14:paraId="06D67ECC" w14:textId="77777777" w:rsidR="00AF516D" w:rsidRPr="00AF516D" w:rsidRDefault="00AF516D" w:rsidP="00AF516D">
      <w:pPr>
        <w:widowControl w:val="0"/>
        <w:ind w:left="1440" w:hanging="720"/>
        <w:rPr>
          <w:rFonts w:eastAsia="Times New Roman" w:cs="Times New Roman"/>
          <w:color w:val="000000"/>
          <w:szCs w:val="20"/>
        </w:rPr>
      </w:pPr>
    </w:p>
    <w:p w14:paraId="6DCAFD92" w14:textId="77777777" w:rsidR="00AF516D" w:rsidRPr="00AF516D" w:rsidRDefault="00AF516D" w:rsidP="00AF516D">
      <w:pPr>
        <w:widowControl w:val="0"/>
        <w:ind w:left="720"/>
        <w:rPr>
          <w:rFonts w:eastAsia="Times New Roman" w:cs="Times New Roman"/>
          <w:color w:val="000000"/>
          <w:szCs w:val="20"/>
        </w:rPr>
      </w:pPr>
      <w:r w:rsidRPr="00AF516D">
        <w:rPr>
          <w:rFonts w:eastAsia="Times New Roman" w:cs="Times New Roman"/>
          <w:color w:val="000000"/>
          <w:szCs w:val="20"/>
        </w:rPr>
        <w:t xml:space="preserve">Second, the defendant did not recklessly place [himself] [herself] in a situation where [he] [she] would be forced to engage in criminal </w:t>
      </w:r>
      <w:proofErr w:type="gramStart"/>
      <w:r w:rsidRPr="00AF516D">
        <w:rPr>
          <w:rFonts w:eastAsia="Times New Roman" w:cs="Times New Roman"/>
          <w:color w:val="000000"/>
          <w:szCs w:val="20"/>
        </w:rPr>
        <w:t>conduct;</w:t>
      </w:r>
      <w:proofErr w:type="gramEnd"/>
    </w:p>
    <w:p w14:paraId="1F6EC35A" w14:textId="77777777" w:rsidR="00AF516D" w:rsidRPr="00AF516D" w:rsidRDefault="00AF516D" w:rsidP="00AF516D">
      <w:pPr>
        <w:widowControl w:val="0"/>
        <w:ind w:left="720"/>
        <w:rPr>
          <w:rFonts w:eastAsia="Times New Roman" w:cs="Times New Roman"/>
          <w:color w:val="000000"/>
          <w:szCs w:val="20"/>
        </w:rPr>
      </w:pPr>
    </w:p>
    <w:p w14:paraId="77490A2A" w14:textId="77777777" w:rsidR="00AF516D" w:rsidRPr="00AF516D" w:rsidRDefault="00AF516D" w:rsidP="00AF516D">
      <w:pPr>
        <w:widowControl w:val="0"/>
        <w:ind w:left="720"/>
        <w:rPr>
          <w:rFonts w:eastAsia="Times New Roman" w:cs="Times New Roman"/>
          <w:color w:val="000000"/>
          <w:szCs w:val="20"/>
        </w:rPr>
      </w:pPr>
      <w:r w:rsidRPr="00AF516D">
        <w:rPr>
          <w:rFonts w:eastAsia="Times New Roman" w:cs="Times New Roman"/>
          <w:color w:val="000000"/>
          <w:szCs w:val="20"/>
        </w:rPr>
        <w:t>Third, the defendant had no reasonable legal alternative; and</w:t>
      </w:r>
    </w:p>
    <w:p w14:paraId="4817EF7C" w14:textId="77777777" w:rsidR="00AF516D" w:rsidRPr="00AF516D" w:rsidRDefault="00AF516D" w:rsidP="00AF516D">
      <w:pPr>
        <w:widowControl w:val="0"/>
        <w:ind w:left="720"/>
        <w:rPr>
          <w:rFonts w:eastAsia="Times New Roman" w:cs="Times New Roman"/>
          <w:color w:val="000000"/>
          <w:szCs w:val="20"/>
        </w:rPr>
      </w:pPr>
    </w:p>
    <w:p w14:paraId="594B3632" w14:textId="77777777" w:rsidR="00AF516D" w:rsidRPr="00AF516D" w:rsidRDefault="00AF516D" w:rsidP="00AF516D">
      <w:pPr>
        <w:widowControl w:val="0"/>
        <w:ind w:left="720"/>
        <w:rPr>
          <w:rFonts w:eastAsia="Times New Roman" w:cs="Times New Roman"/>
          <w:color w:val="000000"/>
          <w:szCs w:val="20"/>
        </w:rPr>
      </w:pPr>
      <w:r w:rsidRPr="00AF516D">
        <w:rPr>
          <w:rFonts w:eastAsia="Times New Roman" w:cs="Times New Roman"/>
          <w:color w:val="000000"/>
          <w:szCs w:val="20"/>
        </w:rPr>
        <w:t>Fourth, there was a direct causal relationship between the conduct and avoiding the threatened harm.</w:t>
      </w:r>
    </w:p>
    <w:p w14:paraId="356B0750" w14:textId="77777777" w:rsidR="00AF516D" w:rsidRPr="00AF516D" w:rsidRDefault="00AF516D" w:rsidP="00AF516D">
      <w:pPr>
        <w:widowControl w:val="0"/>
        <w:rPr>
          <w:rFonts w:eastAsia="Times New Roman" w:cs="Times New Roman"/>
          <w:color w:val="000000"/>
          <w:szCs w:val="20"/>
        </w:rPr>
      </w:pPr>
    </w:p>
    <w:p w14:paraId="66045829" w14:textId="77777777" w:rsidR="00AF516D" w:rsidRPr="00AF516D" w:rsidRDefault="00AF516D" w:rsidP="00AF516D">
      <w:pPr>
        <w:widowControl w:val="0"/>
        <w:rPr>
          <w:rFonts w:eastAsia="Times New Roman" w:cs="Times New Roman"/>
          <w:color w:val="000000"/>
          <w:szCs w:val="20"/>
        </w:rPr>
      </w:pPr>
      <w:r w:rsidRPr="00AF516D">
        <w:rPr>
          <w:rFonts w:eastAsia="Times New Roman" w:cs="Times New Roman"/>
          <w:color w:val="000000"/>
          <w:szCs w:val="20"/>
        </w:rPr>
        <w:tab/>
        <w:t>If you find that each of these things has been proved by a preponderance of the evidence, you must find the defendant not guilty.</w:t>
      </w:r>
    </w:p>
    <w:p w14:paraId="4FB6FD67" w14:textId="77777777" w:rsidR="00AF516D" w:rsidRPr="00AF516D" w:rsidRDefault="00AF516D" w:rsidP="00AF516D">
      <w:pPr>
        <w:widowControl w:val="0"/>
        <w:rPr>
          <w:rFonts w:eastAsia="Times New Roman" w:cs="Times New Roman"/>
          <w:color w:val="000000"/>
          <w:szCs w:val="20"/>
        </w:rPr>
      </w:pPr>
    </w:p>
    <w:p w14:paraId="3A243076" w14:textId="77777777" w:rsidR="00AF516D" w:rsidRPr="00AF516D" w:rsidRDefault="00AF516D" w:rsidP="00AF516D">
      <w:pPr>
        <w:widowControl w:val="0"/>
        <w:tabs>
          <w:tab w:val="left" w:pos="9720"/>
        </w:tabs>
        <w:ind w:right="-180"/>
        <w:jc w:val="center"/>
        <w:rPr>
          <w:rFonts w:eastAsia="Times New Roman" w:cs="Times New Roman"/>
          <w:color w:val="000000"/>
          <w:szCs w:val="20"/>
        </w:rPr>
      </w:pPr>
      <w:r w:rsidRPr="00AF516D">
        <w:rPr>
          <w:rFonts w:eastAsia="Times New Roman" w:cs="Times New Roman"/>
          <w:b/>
          <w:color w:val="000000"/>
          <w:szCs w:val="20"/>
        </w:rPr>
        <w:t>Comment</w:t>
      </w:r>
    </w:p>
    <w:p w14:paraId="1963E2C1" w14:textId="77777777" w:rsidR="00AF516D" w:rsidRPr="00AF516D" w:rsidRDefault="00AF516D" w:rsidP="00AF516D">
      <w:pPr>
        <w:widowControl w:val="0"/>
        <w:rPr>
          <w:rFonts w:eastAsia="Times New Roman" w:cs="Times New Roman"/>
          <w:color w:val="000000"/>
          <w:szCs w:val="20"/>
        </w:rPr>
      </w:pPr>
    </w:p>
    <w:p w14:paraId="27FECF52" w14:textId="77777777" w:rsidR="00AF516D" w:rsidRPr="00AF516D" w:rsidRDefault="00AF516D" w:rsidP="00AF516D">
      <w:pPr>
        <w:widowControl w:val="0"/>
        <w:rPr>
          <w:rFonts w:eastAsia="Times New Roman" w:cs="Times New Roman"/>
          <w:color w:val="000000"/>
          <w:szCs w:val="20"/>
        </w:rPr>
      </w:pPr>
      <w:r w:rsidRPr="00AF516D">
        <w:rPr>
          <w:rFonts w:eastAsia="Times New Roman" w:cs="Times New Roman"/>
          <w:color w:val="000000"/>
          <w:szCs w:val="20"/>
        </w:rPr>
        <w:tab/>
        <w:t xml:space="preserve">In </w:t>
      </w:r>
      <w:r w:rsidRPr="00AF516D">
        <w:rPr>
          <w:rFonts w:eastAsia="Times New Roman" w:cs="Times New Roman"/>
          <w:i/>
          <w:color w:val="000000"/>
          <w:szCs w:val="20"/>
        </w:rPr>
        <w:t>United States v. Gomez</w:t>
      </w:r>
      <w:r w:rsidRPr="00AF516D">
        <w:rPr>
          <w:rFonts w:eastAsia="Times New Roman" w:cs="Times New Roman"/>
          <w:color w:val="000000"/>
          <w:szCs w:val="20"/>
        </w:rPr>
        <w:t xml:space="preserve">, 92 F.3d 770, 775 (9th Cir. 1996), the Ninth Circuit set forth the four elements needed to make out a justification defense.  </w:t>
      </w:r>
      <w:r w:rsidRPr="00AF516D">
        <w:rPr>
          <w:rFonts w:eastAsia="Times New Roman" w:cs="Times New Roman"/>
          <w:i/>
          <w:color w:val="000000"/>
          <w:szCs w:val="20"/>
        </w:rPr>
        <w:t>See also United States v. Wofford</w:t>
      </w:r>
      <w:r w:rsidRPr="00AF516D">
        <w:rPr>
          <w:rFonts w:eastAsia="Times New Roman" w:cs="Times New Roman"/>
          <w:color w:val="000000"/>
          <w:szCs w:val="20"/>
        </w:rPr>
        <w:t xml:space="preserve">, 122 F.3d 787, 790 (9th Cir. 1997); </w:t>
      </w:r>
      <w:r w:rsidRPr="00AF516D">
        <w:rPr>
          <w:rFonts w:eastAsia="Times New Roman" w:cs="Times New Roman"/>
          <w:i/>
          <w:color w:val="000000"/>
          <w:szCs w:val="20"/>
        </w:rPr>
        <w:t>United States v. Beasley</w:t>
      </w:r>
      <w:r w:rsidRPr="00AF516D">
        <w:rPr>
          <w:rFonts w:eastAsia="Times New Roman" w:cs="Times New Roman"/>
          <w:color w:val="000000"/>
          <w:szCs w:val="20"/>
        </w:rPr>
        <w:t>, 346 F.3d 930, 933 n.2</w:t>
      </w:r>
    </w:p>
    <w:p w14:paraId="75644205" w14:textId="77777777" w:rsidR="00AF516D" w:rsidRPr="00AF516D" w:rsidRDefault="00AF516D" w:rsidP="00AF516D">
      <w:pPr>
        <w:widowControl w:val="0"/>
        <w:rPr>
          <w:rFonts w:eastAsia="Times New Roman" w:cs="Times New Roman"/>
          <w:color w:val="000000"/>
          <w:szCs w:val="20"/>
        </w:rPr>
      </w:pPr>
      <w:r w:rsidRPr="00AF516D">
        <w:rPr>
          <w:rFonts w:eastAsia="Times New Roman" w:cs="Times New Roman"/>
          <w:color w:val="000000"/>
          <w:szCs w:val="20"/>
        </w:rPr>
        <w:t>(9th Cir. 2003).</w:t>
      </w:r>
    </w:p>
    <w:p w14:paraId="2245B3BA" w14:textId="77777777" w:rsidR="00AF516D" w:rsidRPr="00AF516D" w:rsidRDefault="00AF516D" w:rsidP="00AF516D">
      <w:pPr>
        <w:widowControl w:val="0"/>
        <w:rPr>
          <w:rFonts w:eastAsia="Times New Roman" w:cs="Times New Roman"/>
          <w:color w:val="000000"/>
          <w:szCs w:val="20"/>
        </w:rPr>
      </w:pPr>
    </w:p>
    <w:p w14:paraId="670CAE6D" w14:textId="77777777" w:rsidR="00AF516D" w:rsidRPr="00AF516D" w:rsidRDefault="00AF516D" w:rsidP="00AF516D">
      <w:pPr>
        <w:widowControl w:val="0"/>
        <w:rPr>
          <w:rFonts w:eastAsia="Times New Roman" w:cs="Times New Roman"/>
          <w:color w:val="000000"/>
          <w:szCs w:val="20"/>
        </w:rPr>
      </w:pPr>
      <w:r w:rsidRPr="00AF516D">
        <w:rPr>
          <w:rFonts w:eastAsia="Times New Roman" w:cs="Times New Roman"/>
          <w:color w:val="000000"/>
          <w:szCs w:val="20"/>
        </w:rPr>
        <w:tab/>
        <w:t xml:space="preserve">In </w:t>
      </w:r>
      <w:r w:rsidRPr="00AF516D">
        <w:rPr>
          <w:rFonts w:eastAsia="Times New Roman" w:cs="Times New Roman"/>
          <w:i/>
          <w:color w:val="000000"/>
          <w:szCs w:val="20"/>
        </w:rPr>
        <w:t>Gomez</w:t>
      </w:r>
      <w:r w:rsidRPr="00AF516D">
        <w:rPr>
          <w:rFonts w:eastAsia="Times New Roman" w:cs="Times New Roman"/>
          <w:color w:val="000000"/>
          <w:szCs w:val="20"/>
        </w:rPr>
        <w:t xml:space="preserve">, 92 F.3d at 778, the Ninth Circuit held that the defendant presented evidence that, if believed, would have supported a justification defense (specifically, evidence that defendant, a convicted felon, had armed himself with shotgun after receiving several death threats resulting from the government’s identification of him as informant).  </w:t>
      </w:r>
    </w:p>
    <w:p w14:paraId="6C8C6CDA" w14:textId="77777777" w:rsidR="00AF516D" w:rsidRPr="00AF516D" w:rsidRDefault="00AF516D" w:rsidP="00AF516D">
      <w:pPr>
        <w:widowControl w:val="0"/>
        <w:rPr>
          <w:rFonts w:eastAsia="Times New Roman" w:cs="Times New Roman"/>
          <w:i/>
          <w:color w:val="000000"/>
          <w:sz w:val="20"/>
          <w:szCs w:val="20"/>
        </w:rPr>
      </w:pPr>
    </w:p>
    <w:p w14:paraId="6238DE8E" w14:textId="77777777" w:rsidR="00AF516D" w:rsidRPr="00AF516D" w:rsidRDefault="00AF516D" w:rsidP="00AF516D">
      <w:pPr>
        <w:widowControl w:val="0"/>
        <w:rPr>
          <w:rFonts w:eastAsia="Times New Roman" w:cs="Times New Roman"/>
          <w:i/>
          <w:color w:val="000000"/>
          <w:sz w:val="20"/>
          <w:szCs w:val="20"/>
        </w:rPr>
      </w:pPr>
    </w:p>
    <w:p w14:paraId="3ABED510" w14:textId="77777777" w:rsidR="00AF516D" w:rsidRPr="00AF516D" w:rsidRDefault="00AF516D" w:rsidP="00AF516D">
      <w:pPr>
        <w:widowControl w:val="0"/>
        <w:jc w:val="right"/>
        <w:rPr>
          <w:rFonts w:eastAsia="Times New Roman" w:cs="Times New Roman"/>
          <w:i/>
          <w:color w:val="000000"/>
          <w:sz w:val="20"/>
          <w:szCs w:val="20"/>
        </w:rPr>
      </w:pPr>
      <w:r w:rsidRPr="00AF516D">
        <w:rPr>
          <w:rFonts w:eastAsia="Times New Roman" w:cs="Times New Roman"/>
          <w:i/>
          <w:color w:val="000000"/>
          <w:szCs w:val="20"/>
        </w:rPr>
        <w:t>Revised Sept. 2018</w:t>
      </w:r>
    </w:p>
    <w:p w14:paraId="0ACE18C0" w14:textId="2999BC87" w:rsidR="00C97E04" w:rsidRPr="00AF516D" w:rsidRDefault="00C97E04" w:rsidP="00AF516D"/>
    <w:sectPr w:rsidR="00C97E04" w:rsidRPr="00AF51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156526"/>
    <w:rsid w:val="002810F9"/>
    <w:rsid w:val="002A23F9"/>
    <w:rsid w:val="003A725E"/>
    <w:rsid w:val="003B4349"/>
    <w:rsid w:val="00420260"/>
    <w:rsid w:val="004232A7"/>
    <w:rsid w:val="00443FE7"/>
    <w:rsid w:val="004D1662"/>
    <w:rsid w:val="00542361"/>
    <w:rsid w:val="005A7428"/>
    <w:rsid w:val="00675651"/>
    <w:rsid w:val="006C06EF"/>
    <w:rsid w:val="00813014"/>
    <w:rsid w:val="00890E7A"/>
    <w:rsid w:val="008B6CE7"/>
    <w:rsid w:val="00970FFD"/>
    <w:rsid w:val="00AA2B06"/>
    <w:rsid w:val="00AF516D"/>
    <w:rsid w:val="00B43CDA"/>
    <w:rsid w:val="00BA3B85"/>
    <w:rsid w:val="00BE1BC9"/>
    <w:rsid w:val="00C97E04"/>
    <w:rsid w:val="00EA658F"/>
    <w:rsid w:val="00EA72FC"/>
    <w:rsid w:val="00F9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2022-05-13T19:31:00Z</dcterms:created>
  <dcterms:modified xsi:type="dcterms:W3CDTF">2022-05-13T19:31:00Z</dcterms:modified>
</cp:coreProperties>
</file>