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8F2A4" w14:textId="3A610222" w:rsidR="00B83CB1" w:rsidRDefault="00B83CB1" w:rsidP="00B83C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97030895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6.32</w:t>
      </w:r>
      <w:r w:rsidRPr="00FC39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</w:t>
      </w:r>
      <w:r w:rsidR="001A12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enue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597D64B7" w14:textId="77777777" w:rsidR="00B83CB1" w:rsidRPr="00FC3964" w:rsidRDefault="00B83CB1" w:rsidP="00B83C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bookmarkEnd w:id="0"/>
    <w:p w14:paraId="2CB1594B" w14:textId="49E9AA9E" w:rsidR="00B83CB1" w:rsidRDefault="00B83CB1" w:rsidP="00B83CB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9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6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26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ndictment alleges that some act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[or acts] </w:t>
      </w:r>
      <w:r w:rsidRPr="0026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furtherance of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crime</w:t>
      </w:r>
      <w:r w:rsidRPr="0026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charged occurred 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</w:t>
      </w:r>
      <w:r w:rsidRPr="0077229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ame of venue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  <w:r w:rsidRPr="0026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There is no requirement that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Pr="0026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aspects of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crime</w:t>
      </w:r>
      <w:r w:rsidRPr="0026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charged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Pr="0026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Pr="0026115B">
        <w:rPr>
          <w:rFonts w:ascii="Times New Roman" w:hAnsi="Times New Roman" w:cs="Times New Roman"/>
          <w:color w:val="000000" w:themeColor="text1"/>
          <w:sz w:val="24"/>
          <w:szCs w:val="24"/>
        </w:rPr>
        <w:t>the entire conspiracy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Pr="0026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take place here 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Name of </w:t>
      </w:r>
      <w:r w:rsidR="0059578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enue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  <w:r w:rsidRPr="0026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Before </w:t>
      </w:r>
      <w:r w:rsidRPr="0026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may </w:t>
      </w:r>
      <w:r w:rsidRPr="0026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return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verdict of </w:t>
      </w:r>
      <w:r w:rsidRPr="0026115B">
        <w:rPr>
          <w:rFonts w:ascii="Times New Roman" w:hAnsi="Times New Roman" w:cs="Times New Roman"/>
          <w:color w:val="000000" w:themeColor="text1"/>
          <w:sz w:val="24"/>
          <w:szCs w:val="24"/>
        </w:rPr>
        <w:t>guilty,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however, if that is your decision, </w:t>
      </w:r>
      <w:r w:rsidRPr="0026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government must convince you that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Pr="0026115B">
        <w:rPr>
          <w:rFonts w:ascii="Times New Roman" w:hAnsi="Times New Roman" w:cs="Times New Roman"/>
          <w:color w:val="000000" w:themeColor="text1"/>
          <w:sz w:val="24"/>
          <w:szCs w:val="24"/>
        </w:rPr>
        <w:t>some act in furtherance of the crime charged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] [</w:t>
      </w:r>
      <w:r w:rsidRPr="0026115B">
        <w:rPr>
          <w:rFonts w:ascii="Times New Roman" w:hAnsi="Times New Roman" w:cs="Times New Roman"/>
          <w:color w:val="000000" w:themeColor="text1"/>
          <w:sz w:val="24"/>
          <w:szCs w:val="24"/>
        </w:rPr>
        <w:t>either the agreement or one of the overt acts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furtherance of the agreement]</w:t>
      </w:r>
      <w:r w:rsidRPr="0026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took place 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</w:t>
      </w:r>
      <w:r w:rsidRPr="0077229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ame of venue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Pr="002611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5A3E899" w14:textId="77777777" w:rsidR="00B83CB1" w:rsidRDefault="00B83CB1" w:rsidP="00B83CB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BB5250" w14:textId="13A8509B" w:rsidR="00B83CB1" w:rsidRDefault="00B83CB1" w:rsidP="00B83CB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[</w:t>
      </w:r>
      <w:r w:rsidRPr="00BF01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Define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the specific geographic boundaries of the </w:t>
      </w:r>
      <w:r w:rsidRPr="00BF01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venue, if needed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.]</w:t>
      </w:r>
    </w:p>
    <w:p w14:paraId="3B29086D" w14:textId="77777777" w:rsidR="00B83CB1" w:rsidRDefault="00B83CB1" w:rsidP="00B83CB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518626" w14:textId="54FA6E9A" w:rsidR="00B83CB1" w:rsidRDefault="00B83CB1" w:rsidP="00B83CB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6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Unlike all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specific </w:t>
      </w:r>
      <w:r w:rsidRPr="0026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elements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the crime[s] charged </w:t>
      </w:r>
      <w:r w:rsidRPr="0026115B">
        <w:rPr>
          <w:rFonts w:ascii="Times New Roman" w:hAnsi="Times New Roman" w:cs="Times New Roman"/>
          <w:color w:val="000000" w:themeColor="text1"/>
          <w:sz w:val="24"/>
          <w:szCs w:val="24"/>
        </w:rPr>
        <w:t>that I have described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elsewhere in these instructions</w:t>
      </w:r>
      <w:r w:rsidRPr="0026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this fact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regarding venue need </w:t>
      </w:r>
      <w:r w:rsidRPr="0026115B">
        <w:rPr>
          <w:rFonts w:ascii="Times New Roman" w:hAnsi="Times New Roman" w:cs="Times New Roman"/>
          <w:color w:val="000000" w:themeColor="text1"/>
          <w:sz w:val="24"/>
          <w:szCs w:val="24"/>
        </w:rPr>
        <w:t>only be prove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26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a preponderance of the evidence. This means the government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need </w:t>
      </w:r>
      <w:r w:rsidRPr="0026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only convince you that it is more likely than not that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Pr="0026115B">
        <w:rPr>
          <w:rFonts w:ascii="Times New Roman" w:hAnsi="Times New Roman" w:cs="Times New Roman"/>
          <w:color w:val="000000" w:themeColor="text1"/>
          <w:sz w:val="24"/>
          <w:szCs w:val="24"/>
        </w:rPr>
        <w:t>some act in furtherance of the crime charged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] [</w:t>
      </w:r>
      <w:r w:rsidRPr="0026115B">
        <w:rPr>
          <w:rFonts w:ascii="Times New Roman" w:hAnsi="Times New Roman" w:cs="Times New Roman"/>
          <w:color w:val="000000" w:themeColor="text1"/>
          <w:sz w:val="24"/>
          <w:szCs w:val="24"/>
        </w:rPr>
        <w:t>part of the conspiracy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Pr="0026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took place here.</w:t>
      </w:r>
    </w:p>
    <w:p w14:paraId="2671DEFE" w14:textId="77777777" w:rsidR="00B83CB1" w:rsidRDefault="00B83CB1" w:rsidP="00B83CB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45DC3" w14:textId="7C415FC4" w:rsidR="00B83CB1" w:rsidRDefault="00B83CB1" w:rsidP="00B83CB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</w:t>
      </w:r>
      <w:r w:rsidRPr="0026115B">
        <w:rPr>
          <w:rFonts w:ascii="Times New Roman" w:hAnsi="Times New Roman" w:cs="Times New Roman"/>
          <w:color w:val="000000" w:themeColor="text1"/>
          <w:sz w:val="24"/>
          <w:szCs w:val="24"/>
        </w:rPr>
        <w:t>he government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however,</w:t>
      </w:r>
      <w:r w:rsidRPr="0026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must prove all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offense-specific </w:t>
      </w:r>
      <w:r w:rsidRPr="0026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elements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any crime charged, as </w:t>
      </w:r>
      <w:r w:rsidRPr="0026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26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ave described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elsewhere in these instructions, </w:t>
      </w:r>
      <w:r w:rsidRPr="0026115B">
        <w:rPr>
          <w:rFonts w:ascii="Times New Roman" w:hAnsi="Times New Roman" w:cs="Times New Roman"/>
          <w:color w:val="000000" w:themeColor="text1"/>
          <w:sz w:val="24"/>
          <w:szCs w:val="24"/>
        </w:rPr>
        <w:t>beyond a reasonable doubt.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lesser standard of preponderance of the evidence only applies to </w:t>
      </w:r>
      <w:r w:rsidR="00326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your decision on the issue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venue.</w:t>
      </w:r>
    </w:p>
    <w:p w14:paraId="5B5FB16D" w14:textId="77777777" w:rsidR="00B83CB1" w:rsidRDefault="00B83CB1" w:rsidP="00B83CB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DDC25A" w14:textId="77777777" w:rsidR="00B83CB1" w:rsidRPr="00FC3964" w:rsidRDefault="00B83CB1" w:rsidP="00B83C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39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Comment</w:t>
      </w:r>
    </w:p>
    <w:p w14:paraId="2175DF99" w14:textId="77777777" w:rsidR="00B83CB1" w:rsidRDefault="00B83CB1" w:rsidP="00B83CB1">
      <w:pPr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The Ninth Circuit has explained:</w:t>
      </w:r>
    </w:p>
    <w:p w14:paraId="420FAF72" w14:textId="77777777" w:rsidR="00B83CB1" w:rsidRDefault="00B83CB1" w:rsidP="00B83CB1">
      <w:pPr>
        <w:spacing w:before="240" w:after="0" w:line="240" w:lineRule="auto"/>
        <w:ind w:left="1440" w:righ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Controlling circuit law establishes that, although venue is not an element of the offense, nevertheless it must still be proved by the government at trial. Venue is a question of fact that the government must prove by a preponderance of the evidence. It is a jury question. Normally it is not for the court to determine venue and </w:t>
      </w:r>
      <w:r w:rsidRPr="00E9116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it is error to not give a requested instruction on venue</w:t>
      </w:r>
      <w:r w:rsidRPr="00BC6F63">
        <w:rPr>
          <w:rFonts w:ascii="Times New Roman" w:hAnsi="Times New Roman" w:cs="Times New Roman"/>
          <w:color w:val="000000" w:themeColor="text1"/>
          <w:sz w:val="24"/>
          <w:szCs w:val="24"/>
        </w:rPr>
        <w:t>. Venue is part of the bedrock of our federal system, and proper venue is a constitutional right, not a mere technicality. The district court therefore could not properly decide venue itself and should have submitted the issue to the jury.</w:t>
      </w:r>
    </w:p>
    <w:p w14:paraId="6ECA9176" w14:textId="77777777" w:rsidR="00B83CB1" w:rsidRDefault="00B83CB1" w:rsidP="00B83CB1">
      <w:pPr>
        <w:spacing w:before="24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9116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United States v. Moran-Garcia</w:t>
      </w:r>
      <w:r w:rsidRPr="00BC6F63">
        <w:rPr>
          <w:rFonts w:ascii="Times New Roman" w:hAnsi="Times New Roman" w:cs="Times New Roman"/>
          <w:color w:val="000000" w:themeColor="text1"/>
          <w:sz w:val="24"/>
          <w:szCs w:val="24"/>
        </w:rPr>
        <w:t>, 966 F.3d 966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969</w:t>
      </w:r>
      <w:r w:rsidRPr="00BC6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(9th Cir. 2020)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(footnotes, quotation marks, and brackets omitted; emphasis added);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see also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United States v. Ghanem</w:t>
      </w:r>
      <w:r>
        <w:rPr>
          <w:rFonts w:ascii="Times New Roman" w:hAnsi="Times New Roman"/>
          <w:color w:val="000000" w:themeColor="text1"/>
          <w:sz w:val="24"/>
          <w:szCs w:val="24"/>
        </w:rPr>
        <w:t>, 993 F.3d 1113, 1131 (9th Cir. 2021) (“In future cases with similarly muddled postures, a district court might consider using a special-verdict form requiring a venue finding separate from substantive guilt.”).</w:t>
      </w:r>
    </w:p>
    <w:p w14:paraId="6C3B4F08" w14:textId="294EAF1D" w:rsidR="00B83CB1" w:rsidRDefault="00B83CB1" w:rsidP="00B83CB1">
      <w:pPr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This instruction is based on the Third Circuit’s model criminal instruction § 3.09, the Sixth Circuit’s model criminal instruction § 3.07, and the Eighth Circuit’s model criminal instruction § 3.13.</w:t>
      </w:r>
    </w:p>
    <w:p w14:paraId="67D03DCA" w14:textId="77777777" w:rsidR="0064403F" w:rsidRDefault="0064403F" w:rsidP="0064403F">
      <w:pPr>
        <w:spacing w:before="240"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130B2A" w14:textId="327E306B" w:rsidR="0064403F" w:rsidRPr="00D42E03" w:rsidRDefault="0066215E" w:rsidP="00333B71">
      <w:pPr>
        <w:spacing w:before="240"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1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In </w:t>
      </w:r>
      <w:r w:rsidRPr="0066215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Smith v. United States</w:t>
      </w:r>
      <w:r w:rsidRPr="00662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599 U.S.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236</w:t>
      </w:r>
      <w:r w:rsidRPr="00662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(2023)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62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Supreme Court held that a violation of the Constitution’s Venue Clause does not necessitate dismissal; rather, it warrants a new trial. </w:t>
      </w:r>
      <w:r w:rsidR="00333B71" w:rsidRPr="00D42E0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Accord United States v. Fortenberry</w:t>
      </w:r>
      <w:r w:rsidR="00333B71" w:rsidRPr="00D42E03">
        <w:rPr>
          <w:rFonts w:ascii="Times New Roman" w:hAnsi="Times New Roman" w:cs="Times New Roman"/>
          <w:color w:val="000000" w:themeColor="text1"/>
          <w:sz w:val="24"/>
          <w:szCs w:val="24"/>
        </w:rPr>
        <w:t>, 89 F.4th 702, 713 (9th Cir. 2023) (reversing defendant’s conviction obtained in wrong venue “so that he may be retried, if at all, in a proper venue”).</w:t>
      </w:r>
    </w:p>
    <w:p w14:paraId="1E2614FB" w14:textId="65C0FBAA" w:rsidR="0066215E" w:rsidRPr="0066215E" w:rsidRDefault="0066215E" w:rsidP="0064403F">
      <w:pPr>
        <w:spacing w:before="240" w:after="0" w:line="240" w:lineRule="auto"/>
        <w:ind w:firstLine="72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6215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Revised </w:t>
      </w:r>
      <w:r w:rsidR="00333B7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March 2024</w:t>
      </w:r>
    </w:p>
    <w:p w14:paraId="23E13EC2" w14:textId="77777777" w:rsidR="0066215E" w:rsidRDefault="0066215E" w:rsidP="00B83CB1">
      <w:pPr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88F4AE" w14:textId="77777777" w:rsidR="00FE7F82" w:rsidRDefault="00FE7F82"/>
    <w:sectPr w:rsidR="00FE7F82" w:rsidSect="001036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F4315" w14:textId="77777777" w:rsidR="00817DAF" w:rsidRDefault="00A16CC6">
      <w:pPr>
        <w:spacing w:after="0" w:line="240" w:lineRule="auto"/>
      </w:pPr>
      <w:r>
        <w:separator/>
      </w:r>
    </w:p>
  </w:endnote>
  <w:endnote w:type="continuationSeparator" w:id="0">
    <w:p w14:paraId="40180C4B" w14:textId="77777777" w:rsidR="00817DAF" w:rsidRDefault="00A1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1786" w14:textId="77777777" w:rsidR="00333B71" w:rsidRDefault="00333B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6948949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0BC353" w14:textId="77777777" w:rsidR="00333B71" w:rsidRPr="00103687" w:rsidRDefault="00326BF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03687">
          <w:rPr>
            <w:rFonts w:ascii="Times New Roman" w:hAnsi="Times New Roman" w:cs="Times New Roman"/>
            <w:sz w:val="24"/>
            <w:szCs w:val="24"/>
          </w:rPr>
          <w:t xml:space="preserve">- </w:t>
        </w:r>
        <w:r w:rsidRPr="001036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0368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036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0368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103687">
          <w:rPr>
            <w:rFonts w:ascii="Times New Roman" w:hAnsi="Times New Roman" w:cs="Times New Roman"/>
            <w:noProof/>
            <w:sz w:val="24"/>
            <w:szCs w:val="24"/>
          </w:rPr>
          <w:t xml:space="preserve"> 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77F9" w14:textId="77777777" w:rsidR="00333B71" w:rsidRDefault="00333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376A7" w14:textId="77777777" w:rsidR="00817DAF" w:rsidRDefault="00A16CC6">
      <w:pPr>
        <w:spacing w:after="0" w:line="240" w:lineRule="auto"/>
      </w:pPr>
      <w:r>
        <w:separator/>
      </w:r>
    </w:p>
  </w:footnote>
  <w:footnote w:type="continuationSeparator" w:id="0">
    <w:p w14:paraId="76BE84E4" w14:textId="77777777" w:rsidR="00817DAF" w:rsidRDefault="00A1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C6CA" w14:textId="77777777" w:rsidR="00333B71" w:rsidRDefault="00333B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DE6F" w14:textId="77777777" w:rsidR="00333B71" w:rsidRDefault="00333B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9177" w14:textId="77777777" w:rsidR="00333B71" w:rsidRDefault="00333B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B1"/>
    <w:rsid w:val="001A125C"/>
    <w:rsid w:val="00326BF0"/>
    <w:rsid w:val="00333B71"/>
    <w:rsid w:val="0059578F"/>
    <w:rsid w:val="0064403F"/>
    <w:rsid w:val="0066215E"/>
    <w:rsid w:val="00817DAF"/>
    <w:rsid w:val="00887257"/>
    <w:rsid w:val="00A16CC6"/>
    <w:rsid w:val="00B83CB1"/>
    <w:rsid w:val="00D42E03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A6B13"/>
  <w15:chartTrackingRefBased/>
  <w15:docId w15:val="{6A36AD4B-0843-4373-B1AE-69250374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CB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83CB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3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CB1"/>
  </w:style>
  <w:style w:type="paragraph" w:styleId="Footer">
    <w:name w:val="footer"/>
    <w:basedOn w:val="Normal"/>
    <w:link w:val="FooterChar"/>
    <w:uiPriority w:val="99"/>
    <w:unhideWhenUsed/>
    <w:rsid w:val="00B83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DF821-319D-4FDA-894E-C8AC6773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Aejung Yoon</dc:creator>
  <cp:keywords/>
  <dc:description/>
  <cp:lastModifiedBy>Samriddhi Rana</cp:lastModifiedBy>
  <cp:revision>4</cp:revision>
  <dcterms:created xsi:type="dcterms:W3CDTF">2023-10-11T17:47:00Z</dcterms:created>
  <dcterms:modified xsi:type="dcterms:W3CDTF">2024-05-15T20:33:00Z</dcterms:modified>
</cp:coreProperties>
</file>