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2504" w14:textId="77777777" w:rsidR="003D3221" w:rsidRPr="003D3221" w:rsidRDefault="003D3221" w:rsidP="003D3221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495"/>
      <w:bookmarkStart w:id="1" w:name="_Toc83310603"/>
      <w:bookmarkStart w:id="2" w:name="_Toc83362403"/>
      <w:bookmarkStart w:id="3" w:name="_Toc83362814"/>
      <w:bookmarkStart w:id="4" w:name="_Toc90309872"/>
      <w:bookmarkStart w:id="5" w:name="_Toc90389730"/>
      <w:bookmarkStart w:id="6" w:name="_Toc90860310"/>
      <w:r w:rsidRPr="003D3221">
        <w:rPr>
          <w:rFonts w:cs="Times New Roman"/>
          <w:b/>
          <w:bCs/>
          <w:szCs w:val="24"/>
        </w:rPr>
        <w:t>6.3 Defendant’s Decision Not to Testify</w:t>
      </w:r>
      <w:bookmarkEnd w:id="0"/>
      <w:bookmarkEnd w:id="1"/>
      <w:bookmarkEnd w:id="2"/>
      <w:bookmarkEnd w:id="3"/>
      <w:bookmarkEnd w:id="4"/>
      <w:bookmarkEnd w:id="5"/>
      <w:bookmarkEnd w:id="6"/>
      <w:r w:rsidRPr="003D3221">
        <w:rPr>
          <w:rFonts w:cs="Times New Roman"/>
          <w:b/>
          <w:bCs/>
          <w:szCs w:val="24"/>
        </w:rPr>
        <w:t xml:space="preserve"> </w:t>
      </w:r>
    </w:p>
    <w:p w14:paraId="05D5CF8A" w14:textId="77777777" w:rsidR="003D3221" w:rsidRPr="003D3221" w:rsidRDefault="003D3221" w:rsidP="003D3221">
      <w:pPr>
        <w:widowControl w:val="0"/>
        <w:rPr>
          <w:rFonts w:eastAsia="Times New Roman" w:cs="Times New Roman"/>
          <w:szCs w:val="20"/>
        </w:rPr>
      </w:pPr>
    </w:p>
    <w:p w14:paraId="7687A6BD" w14:textId="77777777" w:rsidR="003D3221" w:rsidRPr="003D3221" w:rsidRDefault="003D3221" w:rsidP="003D3221">
      <w:pPr>
        <w:widowControl w:val="0"/>
        <w:rPr>
          <w:rFonts w:eastAsia="Times New Roman" w:cs="Times New Roman"/>
          <w:szCs w:val="20"/>
        </w:rPr>
      </w:pPr>
      <w:r w:rsidRPr="003D3221">
        <w:rPr>
          <w:rFonts w:eastAsia="Times New Roman" w:cs="Times New Roman"/>
          <w:szCs w:val="20"/>
        </w:rPr>
        <w:tab/>
        <w:t>A defendant in a criminal case has a constitutional right not to testify.  In arriving at your</w:t>
      </w:r>
    </w:p>
    <w:p w14:paraId="4D14970C" w14:textId="77777777" w:rsidR="003D3221" w:rsidRPr="003D3221" w:rsidRDefault="003D3221" w:rsidP="003D3221">
      <w:pPr>
        <w:widowControl w:val="0"/>
        <w:rPr>
          <w:rFonts w:eastAsia="Times New Roman" w:cs="Times New Roman"/>
          <w:szCs w:val="20"/>
        </w:rPr>
      </w:pPr>
      <w:r w:rsidRPr="003D3221">
        <w:rPr>
          <w:rFonts w:eastAsia="Times New Roman" w:cs="Times New Roman"/>
          <w:szCs w:val="20"/>
        </w:rPr>
        <w:t>verdict, the law prohibits you from considering in any manner that the defendant did not testify.</w:t>
      </w:r>
    </w:p>
    <w:p w14:paraId="29F380E6" w14:textId="77777777" w:rsidR="003D3221" w:rsidRPr="003D3221" w:rsidRDefault="003D3221" w:rsidP="003D3221">
      <w:pPr>
        <w:widowControl w:val="0"/>
        <w:rPr>
          <w:rFonts w:eastAsia="Times New Roman" w:cs="Times New Roman"/>
          <w:szCs w:val="20"/>
        </w:rPr>
      </w:pPr>
    </w:p>
    <w:p w14:paraId="7DA4D3B7" w14:textId="77777777" w:rsidR="003D3221" w:rsidRPr="003D3221" w:rsidRDefault="003D3221" w:rsidP="003D3221">
      <w:pPr>
        <w:widowControl w:val="0"/>
        <w:ind w:right="-180"/>
        <w:jc w:val="center"/>
        <w:rPr>
          <w:rFonts w:eastAsia="Times New Roman" w:cs="Times New Roman"/>
          <w:szCs w:val="20"/>
        </w:rPr>
      </w:pPr>
      <w:r w:rsidRPr="003D3221">
        <w:rPr>
          <w:rFonts w:eastAsia="Times New Roman" w:cs="Times New Roman"/>
          <w:b/>
          <w:szCs w:val="20"/>
        </w:rPr>
        <w:t>Comment</w:t>
      </w:r>
    </w:p>
    <w:p w14:paraId="375AFD5B" w14:textId="77777777" w:rsidR="003D3221" w:rsidRPr="003D3221" w:rsidRDefault="003D3221" w:rsidP="003D3221">
      <w:pPr>
        <w:widowControl w:val="0"/>
        <w:rPr>
          <w:rFonts w:eastAsia="Times New Roman" w:cs="Times New Roman"/>
          <w:szCs w:val="20"/>
        </w:rPr>
      </w:pPr>
    </w:p>
    <w:p w14:paraId="38B658DC" w14:textId="77777777" w:rsidR="003D3221" w:rsidRPr="003D3221" w:rsidRDefault="003D3221" w:rsidP="003D3221">
      <w:pPr>
        <w:widowControl w:val="0"/>
        <w:rPr>
          <w:rFonts w:eastAsia="Times New Roman" w:cs="Times New Roman"/>
          <w:szCs w:val="20"/>
        </w:rPr>
      </w:pPr>
      <w:r w:rsidRPr="003D3221">
        <w:rPr>
          <w:rFonts w:eastAsia="Times New Roman" w:cs="Times New Roman"/>
          <w:szCs w:val="20"/>
        </w:rPr>
        <w:tab/>
        <w:t xml:space="preserve">If this instruction is requested by the defendant, it must be given.  </w:t>
      </w:r>
      <w:r w:rsidRPr="003D3221">
        <w:rPr>
          <w:rFonts w:eastAsia="Times New Roman" w:cs="Times New Roman"/>
          <w:i/>
          <w:szCs w:val="20"/>
        </w:rPr>
        <w:t>Carter v. Kentucky</w:t>
      </w:r>
      <w:r w:rsidRPr="003D3221">
        <w:rPr>
          <w:rFonts w:eastAsia="Times New Roman" w:cs="Times New Roman"/>
          <w:szCs w:val="20"/>
        </w:rPr>
        <w:t>, 450 U.S. 288, 305 (1981)</w:t>
      </w:r>
      <w:r w:rsidRPr="003D3221">
        <w:rPr>
          <w:rFonts w:eastAsia="Times New Roman" w:cs="Times New Roman"/>
          <w:szCs w:val="24"/>
        </w:rPr>
        <w:t xml:space="preserve">; </w:t>
      </w:r>
      <w:r w:rsidRPr="003D3221">
        <w:rPr>
          <w:rFonts w:eastAsia="Times New Roman" w:cs="Times New Roman"/>
          <w:i/>
          <w:szCs w:val="24"/>
        </w:rPr>
        <w:t xml:space="preserve">see also </w:t>
      </w:r>
      <w:r w:rsidRPr="003D3221">
        <w:rPr>
          <w:rFonts w:cs="Times New Roman"/>
          <w:i/>
          <w:iCs/>
          <w:szCs w:val="24"/>
        </w:rPr>
        <w:t>United States v. Soto</w:t>
      </w:r>
      <w:r w:rsidRPr="003D3221">
        <w:rPr>
          <w:rFonts w:cs="Times New Roman"/>
          <w:szCs w:val="24"/>
        </w:rPr>
        <w:t xml:space="preserve">, 519 F.3d 927, 930 (9th Cir. 2008) (per </w:t>
      </w:r>
      <w:proofErr w:type="spellStart"/>
      <w:r w:rsidRPr="003D3221">
        <w:rPr>
          <w:rFonts w:cs="Times New Roman"/>
          <w:szCs w:val="24"/>
        </w:rPr>
        <w:t>curiam</w:t>
      </w:r>
      <w:proofErr w:type="spellEnd"/>
      <w:r w:rsidRPr="003D3221">
        <w:rPr>
          <w:rFonts w:cs="Times New Roman"/>
          <w:szCs w:val="24"/>
        </w:rPr>
        <w:t>)</w:t>
      </w:r>
      <w:r w:rsidRPr="003D3221">
        <w:rPr>
          <w:rFonts w:eastAsia="Times New Roman" w:cs="Times New Roman"/>
          <w:szCs w:val="24"/>
        </w:rPr>
        <w:t>.  However, “[</w:t>
      </w:r>
      <w:proofErr w:type="spellStart"/>
      <w:r w:rsidRPr="003D3221">
        <w:rPr>
          <w:rFonts w:eastAsia="Times New Roman" w:cs="Times New Roman"/>
          <w:szCs w:val="24"/>
        </w:rPr>
        <w:t>i</w:t>
      </w:r>
      <w:proofErr w:type="spellEnd"/>
      <w:r w:rsidRPr="003D3221">
        <w:rPr>
          <w:rFonts w:eastAsia="Times New Roman" w:cs="Times New Roman"/>
          <w:szCs w:val="24"/>
        </w:rPr>
        <w:t>]t may be wis</w:t>
      </w:r>
      <w:r w:rsidRPr="003D3221">
        <w:rPr>
          <w:rFonts w:eastAsia="Times New Roman" w:cs="Times New Roman"/>
          <w:szCs w:val="20"/>
        </w:rPr>
        <w:t xml:space="preserve">e for a trial judge not to give such a cautionary instruction over a defendant’s objection.”  </w:t>
      </w:r>
      <w:r w:rsidRPr="003D3221">
        <w:rPr>
          <w:rFonts w:eastAsia="Times New Roman" w:cs="Times New Roman"/>
          <w:i/>
          <w:szCs w:val="20"/>
        </w:rPr>
        <w:t>Lakeside v. Oregon</w:t>
      </w:r>
      <w:r w:rsidRPr="003D3221">
        <w:rPr>
          <w:rFonts w:eastAsia="Times New Roman" w:cs="Times New Roman"/>
          <w:szCs w:val="20"/>
        </w:rPr>
        <w:t xml:space="preserve">, 435 U.S. 333, 340-41 (1978).  </w:t>
      </w:r>
    </w:p>
    <w:p w14:paraId="467BD0BB" w14:textId="77777777" w:rsidR="003D3221" w:rsidRPr="003D3221" w:rsidRDefault="003D3221" w:rsidP="003D3221">
      <w:pPr>
        <w:widowControl w:val="0"/>
        <w:rPr>
          <w:rFonts w:eastAsia="Times New Roman" w:cs="Times New Roman"/>
          <w:szCs w:val="20"/>
        </w:rPr>
      </w:pPr>
    </w:p>
    <w:p w14:paraId="1703637D" w14:textId="77777777" w:rsidR="003D3221" w:rsidRPr="003D3221" w:rsidRDefault="003D3221" w:rsidP="003D3221">
      <w:pPr>
        <w:widowControl w:val="0"/>
        <w:rPr>
          <w:rFonts w:eastAsia="Times New Roman" w:cs="Times New Roman"/>
          <w:szCs w:val="20"/>
        </w:rPr>
      </w:pPr>
      <w:r w:rsidRPr="003D3221">
        <w:rPr>
          <w:rFonts w:eastAsia="Times New Roman" w:cs="Times New Roman"/>
          <w:szCs w:val="20"/>
        </w:rPr>
        <w:tab/>
        <w:t xml:space="preserve">In </w:t>
      </w:r>
      <w:r w:rsidRPr="003D3221">
        <w:rPr>
          <w:rFonts w:eastAsia="Times New Roman" w:cs="Times New Roman"/>
          <w:i/>
          <w:szCs w:val="20"/>
        </w:rPr>
        <w:t>United States v. Padilla</w:t>
      </w:r>
      <w:r w:rsidRPr="003D3221">
        <w:rPr>
          <w:rFonts w:eastAsia="Times New Roman" w:cs="Times New Roman"/>
          <w:szCs w:val="20"/>
        </w:rPr>
        <w:t>, 639 F.3d 892 (9th Cir. 2011), the Ninth Circuit held the</w:t>
      </w:r>
    </w:p>
    <w:p w14:paraId="780C65CF" w14:textId="77777777" w:rsidR="003D3221" w:rsidRPr="003D3221" w:rsidRDefault="003D3221" w:rsidP="003D3221">
      <w:pPr>
        <w:widowControl w:val="0"/>
        <w:rPr>
          <w:rFonts w:eastAsia="Times New Roman" w:cs="Times New Roman"/>
          <w:szCs w:val="20"/>
        </w:rPr>
      </w:pPr>
      <w:r w:rsidRPr="003D3221">
        <w:rPr>
          <w:rFonts w:eastAsia="Times New Roman" w:cs="Times New Roman"/>
          <w:szCs w:val="20"/>
        </w:rPr>
        <w:t>following language sufficient:</w:t>
      </w:r>
    </w:p>
    <w:p w14:paraId="0EAAA745" w14:textId="77777777" w:rsidR="003D3221" w:rsidRPr="003D3221" w:rsidRDefault="003D3221" w:rsidP="003D3221">
      <w:pPr>
        <w:widowControl w:val="0"/>
        <w:rPr>
          <w:rFonts w:eastAsia="Times New Roman" w:cs="Times New Roman"/>
          <w:szCs w:val="20"/>
        </w:rPr>
      </w:pPr>
    </w:p>
    <w:p w14:paraId="43DFB94A" w14:textId="77777777" w:rsidR="003D3221" w:rsidRPr="003D3221" w:rsidRDefault="003D3221" w:rsidP="003D3221">
      <w:pPr>
        <w:widowControl w:val="0"/>
        <w:ind w:left="720" w:right="720"/>
        <w:rPr>
          <w:rFonts w:eastAsia="Times New Roman" w:cs="Times New Roman"/>
          <w:szCs w:val="20"/>
        </w:rPr>
      </w:pPr>
      <w:r w:rsidRPr="003D3221">
        <w:rPr>
          <w:rFonts w:eastAsia="Times New Roman" w:cs="Times New Roman"/>
          <w:szCs w:val="20"/>
        </w:rPr>
        <w:t>[T]he law prohibits you in arriving at your verdict from considering that the defendant may not have testified.</w:t>
      </w:r>
    </w:p>
    <w:p w14:paraId="78D420B3" w14:textId="77777777" w:rsidR="003D3221" w:rsidRPr="003D3221" w:rsidRDefault="003D3221" w:rsidP="003D3221">
      <w:pPr>
        <w:widowControl w:val="0"/>
        <w:rPr>
          <w:rFonts w:eastAsia="Times New Roman" w:cs="Times New Roman"/>
          <w:szCs w:val="24"/>
        </w:rPr>
      </w:pPr>
    </w:p>
    <w:p w14:paraId="7CF7648A" w14:textId="77777777" w:rsidR="003D3221" w:rsidRPr="003D3221" w:rsidRDefault="003D3221" w:rsidP="003D3221">
      <w:pPr>
        <w:widowControl w:val="0"/>
        <w:rPr>
          <w:rFonts w:eastAsia="Times New Roman" w:cs="Times New Roman"/>
          <w:szCs w:val="24"/>
        </w:rPr>
      </w:pPr>
      <w:r w:rsidRPr="003D3221">
        <w:rPr>
          <w:rFonts w:eastAsia="Times New Roman" w:cs="Times New Roman"/>
          <w:i/>
          <w:szCs w:val="24"/>
        </w:rPr>
        <w:t>Id</w:t>
      </w:r>
      <w:r w:rsidRPr="003D3221">
        <w:rPr>
          <w:rFonts w:eastAsia="Times New Roman" w:cs="Times New Roman"/>
          <w:szCs w:val="24"/>
        </w:rPr>
        <w:t xml:space="preserve">. at 897.  The Ninth Circuit also held in </w:t>
      </w:r>
      <w:r w:rsidRPr="003D3221">
        <w:rPr>
          <w:rFonts w:eastAsia="Times New Roman" w:cs="Times New Roman"/>
          <w:i/>
          <w:szCs w:val="24"/>
        </w:rPr>
        <w:t xml:space="preserve">Padilla </w:t>
      </w:r>
      <w:r w:rsidRPr="003D3221">
        <w:rPr>
          <w:rFonts w:eastAsia="Times New Roman" w:cs="Times New Roman"/>
          <w:szCs w:val="24"/>
        </w:rPr>
        <w:t xml:space="preserve">that in that </w:t>
      </w:r>
      <w:proofErr w:type="gramStart"/>
      <w:r w:rsidRPr="003D3221">
        <w:rPr>
          <w:rFonts w:eastAsia="Times New Roman" w:cs="Times New Roman"/>
          <w:szCs w:val="24"/>
        </w:rPr>
        <w:t>particular case</w:t>
      </w:r>
      <w:proofErr w:type="gramEnd"/>
      <w:r w:rsidRPr="003D3221">
        <w:rPr>
          <w:rFonts w:eastAsia="Times New Roman" w:cs="Times New Roman"/>
          <w:szCs w:val="24"/>
        </w:rPr>
        <w:t>,</w:t>
      </w:r>
      <w:r w:rsidRPr="003D3221">
        <w:rPr>
          <w:rFonts w:cs="Times New Roman"/>
          <w:szCs w:val="24"/>
        </w:rPr>
        <w:t xml:space="preserve"> the district court did not plainly err in failing to repeat this instruction</w:t>
      </w:r>
      <w:r w:rsidRPr="003D3221">
        <w:rPr>
          <w:rFonts w:eastAsia="Times New Roman" w:cs="Times New Roman"/>
          <w:szCs w:val="24"/>
        </w:rPr>
        <w:t xml:space="preserve"> at the end of the case when it had been given four days earlier after the jury was sworn.  </w:t>
      </w:r>
      <w:r w:rsidRPr="003D3221">
        <w:rPr>
          <w:rFonts w:eastAsia="Times New Roman" w:cs="Times New Roman"/>
          <w:i/>
          <w:szCs w:val="24"/>
        </w:rPr>
        <w:t>Id</w:t>
      </w:r>
      <w:r w:rsidRPr="003D3221">
        <w:rPr>
          <w:rFonts w:eastAsia="Times New Roman" w:cs="Times New Roman"/>
          <w:szCs w:val="24"/>
        </w:rPr>
        <w:t xml:space="preserve">. at 898.  The Ninth Circuit suggested, however, that a lengthy period between the delivery of the instruction and commencement of deliberations might alter the analysis.  </w:t>
      </w:r>
      <w:r w:rsidRPr="003D3221">
        <w:rPr>
          <w:rFonts w:eastAsia="Times New Roman" w:cs="Times New Roman"/>
          <w:i/>
          <w:szCs w:val="24"/>
        </w:rPr>
        <w:t>Id</w:t>
      </w:r>
      <w:r w:rsidRPr="003D3221">
        <w:rPr>
          <w:rFonts w:eastAsia="Times New Roman" w:cs="Times New Roman"/>
          <w:szCs w:val="24"/>
        </w:rPr>
        <w:t>.</w:t>
      </w:r>
    </w:p>
    <w:p w14:paraId="39D90987" w14:textId="77777777" w:rsidR="003D3221" w:rsidRPr="003D3221" w:rsidRDefault="003D3221" w:rsidP="003D3221">
      <w:pPr>
        <w:widowControl w:val="0"/>
        <w:rPr>
          <w:rFonts w:eastAsia="Times New Roman" w:cs="Times New Roman"/>
          <w:szCs w:val="20"/>
        </w:rPr>
      </w:pPr>
    </w:p>
    <w:p w14:paraId="564F6293" w14:textId="77777777" w:rsidR="003D3221" w:rsidRPr="003D3221" w:rsidRDefault="003D3221" w:rsidP="003D3221">
      <w:pPr>
        <w:widowControl w:val="0"/>
        <w:rPr>
          <w:rFonts w:eastAsia="Times New Roman" w:cs="Times New Roman"/>
          <w:szCs w:val="20"/>
        </w:rPr>
      </w:pPr>
    </w:p>
    <w:p w14:paraId="3E8575C6" w14:textId="77777777" w:rsidR="003D3221" w:rsidRPr="003D3221" w:rsidRDefault="003D3221" w:rsidP="003D3221">
      <w:pPr>
        <w:widowControl w:val="0"/>
        <w:jc w:val="right"/>
        <w:rPr>
          <w:rFonts w:eastAsia="Times New Roman" w:cs="Times New Roman"/>
          <w:szCs w:val="20"/>
        </w:rPr>
      </w:pPr>
      <w:r w:rsidRPr="003D3221">
        <w:rPr>
          <w:rFonts w:eastAsia="Times New Roman" w:cs="Times New Roman"/>
          <w:i/>
          <w:szCs w:val="20"/>
        </w:rPr>
        <w:t>Revised Dec.2017</w:t>
      </w:r>
    </w:p>
    <w:p w14:paraId="0ACE18C0" w14:textId="39B53FA4" w:rsidR="00C97E04" w:rsidRPr="003D3221" w:rsidRDefault="00C97E04" w:rsidP="003D3221"/>
    <w:sectPr w:rsidR="00C97E04" w:rsidRPr="003D3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156526"/>
    <w:rsid w:val="002810F9"/>
    <w:rsid w:val="002A23F9"/>
    <w:rsid w:val="003A725E"/>
    <w:rsid w:val="003B4349"/>
    <w:rsid w:val="003D3221"/>
    <w:rsid w:val="00420260"/>
    <w:rsid w:val="004232A7"/>
    <w:rsid w:val="00443FE7"/>
    <w:rsid w:val="004D1662"/>
    <w:rsid w:val="004E4259"/>
    <w:rsid w:val="00542361"/>
    <w:rsid w:val="005A7428"/>
    <w:rsid w:val="00675651"/>
    <w:rsid w:val="006C06EF"/>
    <w:rsid w:val="00765755"/>
    <w:rsid w:val="007C6517"/>
    <w:rsid w:val="00813014"/>
    <w:rsid w:val="00890E7A"/>
    <w:rsid w:val="008962A3"/>
    <w:rsid w:val="008B6CE7"/>
    <w:rsid w:val="00970FFD"/>
    <w:rsid w:val="00AA2B06"/>
    <w:rsid w:val="00AF516D"/>
    <w:rsid w:val="00B21672"/>
    <w:rsid w:val="00B43CDA"/>
    <w:rsid w:val="00B46909"/>
    <w:rsid w:val="00BA3B85"/>
    <w:rsid w:val="00BE1BC9"/>
    <w:rsid w:val="00C3129B"/>
    <w:rsid w:val="00C97E04"/>
    <w:rsid w:val="00CB6ACA"/>
    <w:rsid w:val="00EA658F"/>
    <w:rsid w:val="00EA72FC"/>
    <w:rsid w:val="00F9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2022-05-13T19:38:00Z</dcterms:created>
  <dcterms:modified xsi:type="dcterms:W3CDTF">2022-05-13T19:38:00Z</dcterms:modified>
</cp:coreProperties>
</file>