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5EA9" w14:textId="77777777" w:rsidR="00EB2D1D" w:rsidRPr="00EB2D1D" w:rsidRDefault="00EB2D1D" w:rsidP="00EB2D1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82"/>
      <w:bookmarkStart w:id="1" w:name="_Toc83310637"/>
      <w:bookmarkStart w:id="2" w:name="_Toc83362437"/>
      <w:bookmarkStart w:id="3" w:name="_Toc83362848"/>
      <w:bookmarkStart w:id="4" w:name="_Toc90309906"/>
      <w:bookmarkStart w:id="5" w:name="_Toc90389764"/>
      <w:bookmarkStart w:id="6" w:name="_Toc90860344"/>
      <w:r w:rsidRPr="00EB2D1D">
        <w:rPr>
          <w:rFonts w:ascii="Times New Roman" w:hAnsi="Times New Roman" w:cs="Times New Roman"/>
          <w:b/>
          <w:bCs/>
          <w:sz w:val="24"/>
          <w:szCs w:val="24"/>
        </w:rPr>
        <w:t xml:space="preserve">7.5 Alien—Bringing or Attempting to Bring to The United States </w:t>
      </w:r>
    </w:p>
    <w:p w14:paraId="70698163" w14:textId="77777777" w:rsidR="00EB2D1D" w:rsidRPr="00EB2D1D" w:rsidRDefault="00EB2D1D" w:rsidP="00EB2D1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EB2D1D">
        <w:rPr>
          <w:rFonts w:ascii="Times New Roman" w:hAnsi="Times New Roman" w:cs="Times New Roman"/>
          <w:b/>
          <w:bCs/>
          <w:sz w:val="24"/>
          <w:szCs w:val="24"/>
        </w:rPr>
        <w:t>(Without Authorization)</w:t>
      </w:r>
      <w:bookmarkStart w:id="7" w:name="_Toc73698583"/>
      <w:bookmarkStart w:id="8" w:name="_Toc83310638"/>
      <w:bookmarkStart w:id="9" w:name="_Toc83362438"/>
      <w:bookmarkEnd w:id="0"/>
      <w:bookmarkEnd w:id="1"/>
      <w:bookmarkEnd w:id="2"/>
      <w:r w:rsidRPr="00EB2D1D">
        <w:rPr>
          <w:rFonts w:ascii="Times New Roman" w:hAnsi="Times New Roman" w:cs="Times New Roman"/>
          <w:b/>
          <w:bCs/>
          <w:sz w:val="24"/>
          <w:szCs w:val="24"/>
        </w:rPr>
        <w:t xml:space="preserve"> (8 U.S.C. § 1324(a)(2)(B)(i)-(iii))</w:t>
      </w:r>
      <w:bookmarkEnd w:id="3"/>
      <w:bookmarkEnd w:id="4"/>
      <w:bookmarkEnd w:id="5"/>
      <w:bookmarkEnd w:id="6"/>
      <w:bookmarkEnd w:id="7"/>
      <w:bookmarkEnd w:id="8"/>
      <w:bookmarkEnd w:id="9"/>
    </w:p>
    <w:p w14:paraId="1A95A6E2"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7A2FDF93"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The defendant is charged in [Count _______ of] the indictment with [bringing] [attempting to bring] an alien to the United States [knowing] [in reckless disregard of the fact] that the alien has not received prior official authorization to [come to] [enter] [reside in] the United States.  For the defendant to be found guilty of that charge, the government must prove each of the following elements beyond a reasonable doubt:</w:t>
      </w:r>
    </w:p>
    <w:p w14:paraId="19A10271"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50E75C3A"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6C9F93B" w14:textId="77777777" w:rsidR="00EB2D1D" w:rsidRPr="00EB2D1D" w:rsidRDefault="00EB2D1D" w:rsidP="00EB2D1D">
      <w:pPr>
        <w:spacing w:after="0" w:line="240" w:lineRule="auto"/>
        <w:jc w:val="right"/>
        <w:rPr>
          <w:rFonts w:ascii="Times New Roman" w:eastAsia="Times New Roman" w:hAnsi="Times New Roman" w:cs="Times New Roman"/>
          <w:color w:val="000000"/>
          <w:sz w:val="24"/>
          <w:szCs w:val="24"/>
        </w:rPr>
      </w:pPr>
    </w:p>
    <w:p w14:paraId="1D6B364F"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Second, the defendant [knew] [was in reckless disregard of the fact] that the person was an alien who had not received prior official authorization to [come to] [enter] [reside in] the United States; [and]</w:t>
      </w:r>
    </w:p>
    <w:p w14:paraId="350F416D"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254DCC70"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Third, the defendant acted with the intent to violate the United States immigration laws[.] [; and] </w:t>
      </w:r>
    </w:p>
    <w:p w14:paraId="34A8B65C"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4768C0D0" w14:textId="0F707890"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[Fourth, the defendant did something that was a substantial step toward committing the crime.</w:t>
      </w:r>
    </w:p>
    <w:p w14:paraId="18B9B9CA"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28194623" w14:textId="68CDF3DE"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r>
      <w:r w:rsidR="00695E31" w:rsidRPr="00382D38">
        <w:rPr>
          <w:rFonts w:ascii="Times New Roman" w:eastAsia="Times New Roman" w:hAnsi="Times New Roman" w:cs="Times New Roman"/>
          <w:color w:val="000000"/>
          <w:sz w:val="24"/>
          <w:szCs w:val="24"/>
        </w:rPr>
        <w:t>A “substantial step” is conduct that strongly corroborates a defendant’s intent to commit the crime.</w:t>
      </w:r>
      <w:r w:rsidRPr="00EB2D1D">
        <w:rPr>
          <w:rFonts w:ascii="Times New Roman" w:eastAsia="Times New Roman" w:hAnsi="Times New Roman" w:cs="Times New Roman"/>
          <w:color w:val="000000"/>
          <w:sz w:val="24"/>
          <w:szCs w:val="24"/>
        </w:rPr>
        <w:t xml:space="preserve">  To constitute a substantial step, a defendant’s act or actions must unequivocally demonstrate that the crime will take place unless interrupted by independent circumstances.</w:t>
      </w:r>
      <w:r w:rsidR="00695E31">
        <w:rPr>
          <w:rFonts w:ascii="Times New Roman" w:eastAsia="Times New Roman" w:hAnsi="Times New Roman" w:cs="Times New Roman"/>
          <w:color w:val="000000"/>
          <w:sz w:val="24"/>
          <w:szCs w:val="24"/>
        </w:rPr>
        <w:t xml:space="preserve">  </w:t>
      </w:r>
      <w:r w:rsidR="00695E31" w:rsidRPr="00EB2D1D">
        <w:rPr>
          <w:rFonts w:ascii="Times New Roman" w:eastAsia="Times New Roman" w:hAnsi="Times New Roman" w:cs="Times New Roman"/>
          <w:color w:val="000000"/>
          <w:sz w:val="24"/>
          <w:szCs w:val="24"/>
        </w:rPr>
        <w:t>Mere preparation is not a substantial step toward committing the crime.</w:t>
      </w:r>
    </w:p>
    <w:p w14:paraId="6CA478B1"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7CB6FF2E"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Jurors do not need to agree unanimously as to which </w:t>
      </w:r>
      <w:proofErr w:type="gramStart"/>
      <w:r w:rsidRPr="00EB2D1D">
        <w:rPr>
          <w:rFonts w:ascii="Times New Roman" w:eastAsia="Times New Roman" w:hAnsi="Times New Roman" w:cs="Times New Roman"/>
          <w:color w:val="000000"/>
          <w:sz w:val="24"/>
          <w:szCs w:val="24"/>
        </w:rPr>
        <w:t>particular act</w:t>
      </w:r>
      <w:proofErr w:type="gramEnd"/>
      <w:r w:rsidRPr="00EB2D1D">
        <w:rPr>
          <w:rFonts w:ascii="Times New Roman" w:eastAsia="Times New Roman" w:hAnsi="Times New Roman" w:cs="Times New Roman"/>
          <w:color w:val="000000"/>
          <w:sz w:val="24"/>
          <w:szCs w:val="24"/>
        </w:rPr>
        <w:t xml:space="preserve"> or actions constituted a substantial step toward the commission of a crime.]</w:t>
      </w:r>
    </w:p>
    <w:p w14:paraId="136882AC"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2B69B6CF"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An alien is a person who is not a natural-born or naturalized citizen of the United States.</w:t>
      </w:r>
    </w:p>
    <w:p w14:paraId="1196F121"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66AD2EDE" w14:textId="77777777" w:rsidR="00EB2D1D" w:rsidRPr="00EB2D1D" w:rsidRDefault="00EB2D1D" w:rsidP="00EB2D1D">
      <w:pPr>
        <w:spacing w:after="0" w:line="240" w:lineRule="auto"/>
        <w:ind w:right="-180"/>
        <w:jc w:val="center"/>
        <w:rPr>
          <w:rFonts w:ascii="Times New Roman" w:eastAsia="Times New Roman" w:hAnsi="Times New Roman" w:cs="Times New Roman"/>
          <w:b/>
          <w:color w:val="000000"/>
          <w:sz w:val="24"/>
          <w:szCs w:val="24"/>
        </w:rPr>
      </w:pPr>
      <w:r w:rsidRPr="00EB2D1D">
        <w:rPr>
          <w:rFonts w:ascii="Times New Roman" w:eastAsia="Times New Roman" w:hAnsi="Times New Roman" w:cs="Times New Roman"/>
          <w:b/>
          <w:color w:val="000000"/>
          <w:sz w:val="24"/>
          <w:szCs w:val="24"/>
        </w:rPr>
        <w:t>Comment</w:t>
      </w:r>
    </w:p>
    <w:p w14:paraId="1CEBD71D"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1EA82C8F"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r>
      <w:r w:rsidRPr="00EB2D1D">
        <w:rPr>
          <w:rFonts w:ascii="Times New Roman" w:eastAsia="Times New Roman" w:hAnsi="Times New Roman" w:cs="Times New Roman"/>
          <w:i/>
          <w:color w:val="000000"/>
          <w:sz w:val="24"/>
          <w:szCs w:val="24"/>
        </w:rPr>
        <w:t>See</w:t>
      </w:r>
      <w:r w:rsidRPr="00EB2D1D">
        <w:rPr>
          <w:rFonts w:ascii="Times New Roman" w:eastAsia="Times New Roman" w:hAnsi="Times New Roman" w:cs="Times New Roman"/>
          <w:color w:val="000000"/>
          <w:sz w:val="24"/>
          <w:szCs w:val="24"/>
        </w:rPr>
        <w:t xml:space="preserve"> Comment to Instructions 7.1 (Alien—Bringing or Attempting to Bring to the United States (Other than Designated Place)) for “aiding and abetting” and “bringing to” the United States and 7.2 (Alien—Illegal Transportation or Attempted Transportation) for “reckless disregard.”</w:t>
      </w:r>
    </w:p>
    <w:p w14:paraId="34C22631"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17400124"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This is a separate crime from 8 U.S.C. § 1324(a)(1)(A)(i) (as to that statutory provision, </w:t>
      </w:r>
      <w:r w:rsidRPr="00EB2D1D">
        <w:rPr>
          <w:rFonts w:ascii="Times New Roman" w:eastAsia="Times New Roman" w:hAnsi="Times New Roman" w:cs="Times New Roman"/>
          <w:i/>
          <w:color w:val="000000"/>
          <w:sz w:val="24"/>
          <w:szCs w:val="24"/>
        </w:rPr>
        <w:t>see</w:t>
      </w:r>
      <w:r w:rsidRPr="00EB2D1D">
        <w:rPr>
          <w:rFonts w:ascii="Times New Roman" w:eastAsia="Times New Roman" w:hAnsi="Times New Roman" w:cs="Times New Roman"/>
          <w:color w:val="000000"/>
          <w:sz w:val="24"/>
          <w:szCs w:val="24"/>
        </w:rPr>
        <w:t xml:space="preserve"> Instruction 7.1).  Nevertheless, the two crimes share the same elements.  Both require that the alien lack prior authorization to enter the United States, but §1324(a)(1)(A)(i) requires that the </w:t>
      </w:r>
      <w:r w:rsidRPr="00EB2D1D">
        <w:rPr>
          <w:rFonts w:ascii="Times New Roman" w:eastAsia="Times New Roman" w:hAnsi="Times New Roman" w:cs="Times New Roman"/>
          <w:color w:val="000000"/>
          <w:sz w:val="24"/>
          <w:szCs w:val="24"/>
        </w:rPr>
        <w:lastRenderedPageBreak/>
        <w:t xml:space="preserve">entry be at a place not designated as a port of entry.  </w:t>
      </w:r>
      <w:r w:rsidRPr="00EB2D1D">
        <w:rPr>
          <w:rFonts w:ascii="Times New Roman" w:eastAsia="Times New Roman" w:hAnsi="Times New Roman" w:cs="Times New Roman"/>
          <w:i/>
          <w:color w:val="000000"/>
          <w:sz w:val="24"/>
          <w:szCs w:val="24"/>
        </w:rPr>
        <w:t>United States v. Barajas-Montiel</w:t>
      </w:r>
      <w:r w:rsidRPr="00EB2D1D">
        <w:rPr>
          <w:rFonts w:ascii="Times New Roman" w:eastAsia="Times New Roman" w:hAnsi="Times New Roman" w:cs="Times New Roman"/>
          <w:color w:val="000000"/>
          <w:sz w:val="24"/>
          <w:szCs w:val="24"/>
        </w:rPr>
        <w:t xml:space="preserve">, 185 F.3d 947, 951 (9th Cir. 1999).  </w:t>
      </w:r>
    </w:p>
    <w:p w14:paraId="0D7885AB"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63AC9E73"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The instruction should be modified to reflect which subsection in § 1324(a)(2)(B) is charged: (i) an offense committed with the intent or with reason to believe that the alien will commit an offense against the United States or any state punishable by imprisonment for more than one year; (ii) an offense done for the purpose of commercial advantage or private financial gain or (iii) an offense in which the alien is not upon arrival immediately brought to an appropriate immigration official at a designated port of entry.</w:t>
      </w:r>
    </w:p>
    <w:p w14:paraId="70479DDB"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067FD2F9"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EB2D1D">
        <w:rPr>
          <w:rFonts w:ascii="Times New Roman" w:eastAsia="Times New Roman" w:hAnsi="Times New Roman" w:cs="Times New Roman"/>
          <w:i/>
          <w:color w:val="000000"/>
          <w:sz w:val="24"/>
          <w:szCs w:val="24"/>
        </w:rPr>
        <w:t>United States v. Lopez-Martinez</w:t>
      </w:r>
      <w:r w:rsidRPr="00EB2D1D">
        <w:rPr>
          <w:rFonts w:ascii="Times New Roman" w:eastAsia="Times New Roman" w:hAnsi="Times New Roman" w:cs="Times New Roman"/>
          <w:color w:val="000000"/>
          <w:sz w:val="24"/>
          <w:szCs w:val="24"/>
        </w:rPr>
        <w:t xml:space="preserve">, 543 F.3d 509, 515-16 (9th Cir. 2008); </w:t>
      </w:r>
      <w:r w:rsidRPr="00EB2D1D">
        <w:rPr>
          <w:rFonts w:ascii="Times New Roman" w:eastAsia="Times New Roman" w:hAnsi="Times New Roman" w:cs="Times New Roman"/>
          <w:i/>
          <w:color w:val="000000"/>
          <w:sz w:val="24"/>
          <w:szCs w:val="24"/>
        </w:rPr>
        <w:t>United States v. Munoz</w:t>
      </w:r>
      <w:r w:rsidRPr="00EB2D1D">
        <w:rPr>
          <w:rFonts w:ascii="Times New Roman" w:eastAsia="Times New Roman" w:hAnsi="Times New Roman" w:cs="Times New Roman"/>
          <w:color w:val="000000"/>
          <w:sz w:val="24"/>
          <w:szCs w:val="24"/>
        </w:rPr>
        <w:t xml:space="preserve">, 412 F.3d 1043, 1046-47 (9th Cir. 2005); </w:t>
      </w:r>
      <w:r w:rsidRPr="00EB2D1D">
        <w:rPr>
          <w:rFonts w:ascii="Times New Roman" w:eastAsia="Times New Roman" w:hAnsi="Times New Roman" w:cs="Times New Roman"/>
          <w:i/>
          <w:color w:val="000000"/>
          <w:sz w:val="24"/>
          <w:szCs w:val="24"/>
        </w:rPr>
        <w:t>United States v. Tsai</w:t>
      </w:r>
      <w:r w:rsidRPr="00EB2D1D">
        <w:rPr>
          <w:rFonts w:ascii="Times New Roman" w:eastAsia="Times New Roman" w:hAnsi="Times New Roman" w:cs="Times New Roman"/>
          <w:color w:val="000000"/>
          <w:sz w:val="24"/>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EB2D1D">
        <w:rPr>
          <w:rFonts w:ascii="Times New Roman" w:eastAsia="Times New Roman" w:hAnsi="Times New Roman" w:cs="Times New Roman"/>
          <w:i/>
          <w:color w:val="000000"/>
          <w:sz w:val="24"/>
          <w:szCs w:val="24"/>
        </w:rPr>
        <w:t>Lopez-Martinez</w:t>
      </w:r>
      <w:r w:rsidRPr="00EB2D1D">
        <w:rPr>
          <w:rFonts w:ascii="Times New Roman" w:eastAsia="Times New Roman" w:hAnsi="Times New Roman" w:cs="Times New Roman"/>
          <w:color w:val="000000"/>
          <w:sz w:val="24"/>
          <w:szCs w:val="24"/>
        </w:rPr>
        <w:t>, 543 F.3d at 515-16</w:t>
      </w:r>
      <w:r w:rsidRPr="00EB2D1D">
        <w:rPr>
          <w:rFonts w:ascii="Times New Roman" w:eastAsia="Times New Roman" w:hAnsi="Times New Roman" w:cs="Times New Roman"/>
          <w:i/>
          <w:color w:val="000000"/>
          <w:sz w:val="24"/>
          <w:szCs w:val="24"/>
        </w:rPr>
        <w:t xml:space="preserve">.  </w:t>
      </w:r>
      <w:r w:rsidRPr="00EB2D1D">
        <w:rPr>
          <w:rFonts w:ascii="Times New Roman" w:eastAsia="Times New Roman" w:hAnsi="Times New Roman" w:cs="Times New Roman"/>
          <w:color w:val="000000"/>
          <w:sz w:val="24"/>
          <w:szCs w:val="24"/>
        </w:rPr>
        <w:t>If the defendant is charged with aiding and abetting instead of as a principal, modify the first element by deleting the words “the defendant’s” to reflect the offense was done “for the purpose of [commercial advantage] [private financial gain].”</w:t>
      </w:r>
    </w:p>
    <w:p w14:paraId="70CD4A09"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0E9E2239"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Statutory maximum sentences are increased for offenses involving groups of aliens </w:t>
      </w:r>
      <w:proofErr w:type="gramStart"/>
      <w:r w:rsidRPr="00EB2D1D">
        <w:rPr>
          <w:rFonts w:ascii="Times New Roman" w:eastAsia="Times New Roman" w:hAnsi="Times New Roman" w:cs="Times New Roman"/>
          <w:color w:val="000000"/>
          <w:sz w:val="24"/>
          <w:szCs w:val="24"/>
        </w:rPr>
        <w:t>in excess of</w:t>
      </w:r>
      <w:proofErr w:type="gramEnd"/>
      <w:r w:rsidRPr="00EB2D1D">
        <w:rPr>
          <w:rFonts w:ascii="Times New Roman" w:eastAsia="Times New Roman" w:hAnsi="Times New Roman" w:cs="Times New Roman"/>
          <w:color w:val="000000"/>
          <w:sz w:val="24"/>
          <w:szCs w:val="24"/>
        </w:rPr>
        <w:t xml:space="preserve"> 10.  8 U.S.C. § 1324(c).  In such cases, a special jury finding is required. </w:t>
      </w:r>
    </w:p>
    <w:p w14:paraId="6393AE5C"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3394EE77"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r>
      <w:r w:rsidRPr="00EB2D1D">
        <w:rPr>
          <w:rFonts w:ascii="Times New Roman" w:eastAsia="Times New Roman" w:hAnsi="Times New Roman" w:cs="Times New Roman"/>
          <w:i/>
          <w:color w:val="000000"/>
          <w:sz w:val="24"/>
          <w:szCs w:val="24"/>
        </w:rPr>
        <w:t>See Barajas–Montiel</w:t>
      </w:r>
      <w:r w:rsidRPr="00EB2D1D">
        <w:rPr>
          <w:rFonts w:ascii="Times New Roman" w:eastAsia="Times New Roman" w:hAnsi="Times New Roman" w:cs="Times New Roman"/>
          <w:color w:val="000000"/>
          <w:sz w:val="24"/>
          <w:szCs w:val="24"/>
        </w:rPr>
        <w:t>,</w:t>
      </w:r>
      <w:r w:rsidRPr="00EB2D1D">
        <w:rPr>
          <w:rFonts w:ascii="Times New Roman" w:eastAsia="Times New Roman" w:hAnsi="Times New Roman" w:cs="Times New Roman"/>
          <w:i/>
          <w:color w:val="000000"/>
          <w:sz w:val="24"/>
          <w:szCs w:val="24"/>
        </w:rPr>
        <w:t xml:space="preserve"> </w:t>
      </w:r>
      <w:r w:rsidRPr="00EB2D1D">
        <w:rPr>
          <w:rFonts w:ascii="Times New Roman" w:eastAsia="Times New Roman" w:hAnsi="Times New Roman" w:cs="Times New Roman"/>
          <w:color w:val="000000"/>
          <w:sz w:val="24"/>
          <w:szCs w:val="24"/>
        </w:rPr>
        <w:t xml:space="preserve">185 F.3d at 951-53 (holding that criminal intent is required for felony convictions under 8 U.S.C. § 1324(a)(1) and (2)(B), as distinguished from misdemeanor offense under § 1324(a)(2)(A), where Congress eliminated </w:t>
      </w:r>
      <w:r w:rsidRPr="00EB2D1D">
        <w:rPr>
          <w:rFonts w:ascii="Times New Roman" w:eastAsia="Times New Roman" w:hAnsi="Times New Roman" w:cs="Times New Roman"/>
          <w:iCs/>
          <w:color w:val="000000"/>
          <w:sz w:val="24"/>
          <w:szCs w:val="24"/>
        </w:rPr>
        <w:t xml:space="preserve">mens rea </w:t>
      </w:r>
      <w:r w:rsidRPr="00EB2D1D">
        <w:rPr>
          <w:rFonts w:ascii="Times New Roman" w:eastAsia="Times New Roman" w:hAnsi="Times New Roman" w:cs="Times New Roman"/>
          <w:color w:val="000000"/>
          <w:sz w:val="24"/>
          <w:szCs w:val="24"/>
        </w:rPr>
        <w:t>requirement if illegal alien is brought to United States and taken directly to INS official at designated port of entry).  This instruction may be used for a misdemeanor charge by excluding the felonies described in § 1324(a)(2)(B)(i), (ii), and (iii) in the first element and omitting the third element.</w:t>
      </w:r>
    </w:p>
    <w:p w14:paraId="738D2C69"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09EDA88A"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The bracketed language stating an additional element applies only when the charge is an attempt.  In attempt cases, </w:t>
      </w:r>
      <w:r w:rsidRPr="00EB2D1D">
        <w:rPr>
          <w:rFonts w:ascii="Times New Roman" w:hAnsi="Times New Roman" w:cs="Times New Roman"/>
          <w:color w:val="000000"/>
          <w:sz w:val="24"/>
          <w:szCs w:val="24"/>
        </w:rPr>
        <w:t xml:space="preserve">“[t]o </w:t>
      </w:r>
      <w:proofErr w:type="gramStart"/>
      <w:r w:rsidRPr="00EB2D1D">
        <w:rPr>
          <w:rFonts w:ascii="Times New Roman" w:hAnsi="Times New Roman" w:cs="Times New Roman"/>
          <w:color w:val="000000"/>
          <w:sz w:val="24"/>
          <w:szCs w:val="24"/>
        </w:rPr>
        <w:t>constitute</w:t>
      </w:r>
      <w:proofErr w:type="gramEnd"/>
      <w:r w:rsidRPr="00EB2D1D">
        <w:rPr>
          <w:rFonts w:ascii="Times New Roman" w:hAnsi="Times New Roman" w:cs="Times New Roman"/>
          <w:color w:val="000000"/>
          <w:sz w:val="24"/>
          <w:szCs w:val="24"/>
        </w:rPr>
        <w:t xml:space="preserve"> a substantial step, a defendant’s ‘actions must cross the line between preparation and attempt by unequivocally demonstrating that the crime will take place unless interrupted by independent circumstances’.”  </w:t>
      </w:r>
      <w:r w:rsidRPr="00EB2D1D">
        <w:rPr>
          <w:rFonts w:ascii="Times New Roman" w:hAnsi="Times New Roman" w:cs="Times New Roman"/>
          <w:i/>
          <w:iCs/>
          <w:color w:val="000000"/>
          <w:sz w:val="24"/>
          <w:szCs w:val="24"/>
        </w:rPr>
        <w:t>United States v. Goetzke</w:t>
      </w:r>
      <w:r w:rsidRPr="00EB2D1D">
        <w:rPr>
          <w:rFonts w:ascii="Times New Roman" w:hAnsi="Times New Roman" w:cs="Times New Roman"/>
          <w:color w:val="000000"/>
          <w:sz w:val="24"/>
          <w:szCs w:val="24"/>
        </w:rPr>
        <w:t xml:space="preserve">, 494 F.3d 1231, 1237 (9th Cir. 2007) (per curiam) (quoting </w:t>
      </w:r>
      <w:r w:rsidRPr="00EB2D1D">
        <w:rPr>
          <w:rFonts w:ascii="Times New Roman" w:hAnsi="Times New Roman" w:cs="Times New Roman"/>
          <w:i/>
          <w:iCs/>
          <w:color w:val="000000"/>
          <w:sz w:val="24"/>
          <w:szCs w:val="24"/>
        </w:rPr>
        <w:t>United States v. Nelson</w:t>
      </w:r>
      <w:r w:rsidRPr="00EB2D1D">
        <w:rPr>
          <w:rFonts w:ascii="Times New Roman" w:hAnsi="Times New Roman" w:cs="Times New Roman"/>
          <w:color w:val="000000"/>
          <w:sz w:val="24"/>
          <w:szCs w:val="24"/>
        </w:rPr>
        <w:t>, 66 F.3d 1036, 1042 (9th Cir. 1995)).</w:t>
      </w:r>
    </w:p>
    <w:p w14:paraId="7D677B4A"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05F1B8D4"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The “strongly corroborated” language in this instruction comes from </w:t>
      </w:r>
      <w:r w:rsidRPr="00EB2D1D">
        <w:rPr>
          <w:rFonts w:ascii="Times New Roman" w:eastAsia="Times New Roman" w:hAnsi="Times New Roman" w:cs="Times New Roman"/>
          <w:i/>
          <w:color w:val="000000"/>
          <w:sz w:val="24"/>
          <w:szCs w:val="24"/>
        </w:rPr>
        <w:t>United States v. Snell</w:t>
      </w:r>
      <w:r w:rsidRPr="00EB2D1D">
        <w:rPr>
          <w:rFonts w:ascii="Times New Roman" w:eastAsia="Times New Roman" w:hAnsi="Times New Roman" w:cs="Times New Roman"/>
          <w:color w:val="000000"/>
          <w:sz w:val="24"/>
          <w:szCs w:val="24"/>
        </w:rPr>
        <w:t xml:space="preserve">, 627 F.2d 186, 187 (9th Cir. 1980) </w:t>
      </w:r>
      <w:r w:rsidRPr="00EB2D1D">
        <w:rPr>
          <w:rFonts w:ascii="Times New Roman" w:hAnsi="Times New Roman" w:cs="Times New Roman"/>
          <w:color w:val="000000"/>
          <w:sz w:val="24"/>
          <w:szCs w:val="24"/>
        </w:rPr>
        <w:t xml:space="preserve">(per curiam) </w:t>
      </w:r>
      <w:r w:rsidRPr="00EB2D1D">
        <w:rPr>
          <w:rFonts w:ascii="Times New Roman" w:eastAsia="Times New Roman" w:hAnsi="Times New Roman" w:cs="Times New Roman"/>
          <w:color w:val="000000"/>
          <w:sz w:val="24"/>
          <w:szCs w:val="24"/>
        </w:rPr>
        <w:t xml:space="preserve">(“A conviction for attempt requires proof of culpable intent and conduct constituting a substantial step toward commission of the crime that strongly corroborates that intent.”) and </w:t>
      </w:r>
      <w:r w:rsidRPr="00EB2D1D">
        <w:rPr>
          <w:rFonts w:ascii="Times New Roman" w:eastAsia="Times New Roman" w:hAnsi="Times New Roman" w:cs="Times New Roman"/>
          <w:i/>
          <w:color w:val="000000"/>
          <w:sz w:val="24"/>
          <w:szCs w:val="24"/>
        </w:rPr>
        <w:t>United States v. Darby</w:t>
      </w:r>
      <w:r w:rsidRPr="00EB2D1D">
        <w:rPr>
          <w:rFonts w:ascii="Times New Roman" w:eastAsia="Times New Roman" w:hAnsi="Times New Roman" w:cs="Times New Roman"/>
          <w:color w:val="000000"/>
          <w:sz w:val="24"/>
          <w:szCs w:val="24"/>
        </w:rPr>
        <w:t>, 857 F.2d 623, 625 (9th Cir. 1988) (same).</w:t>
      </w:r>
    </w:p>
    <w:p w14:paraId="254C42B5"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79A7DB3D"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lastRenderedPageBreak/>
        <w:tab/>
        <w:t xml:space="preserve">Jurors do not need to agree unanimously as to which </w:t>
      </w:r>
      <w:proofErr w:type="gramStart"/>
      <w:r w:rsidRPr="00EB2D1D">
        <w:rPr>
          <w:rFonts w:ascii="Times New Roman" w:eastAsia="Times New Roman" w:hAnsi="Times New Roman" w:cs="Times New Roman"/>
          <w:color w:val="000000"/>
          <w:sz w:val="24"/>
          <w:szCs w:val="24"/>
        </w:rPr>
        <w:t>particular act</w:t>
      </w:r>
      <w:proofErr w:type="gramEnd"/>
      <w:r w:rsidRPr="00EB2D1D">
        <w:rPr>
          <w:rFonts w:ascii="Times New Roman" w:eastAsia="Times New Roman" w:hAnsi="Times New Roman" w:cs="Times New Roman"/>
          <w:color w:val="000000"/>
          <w:sz w:val="24"/>
          <w:szCs w:val="24"/>
        </w:rPr>
        <w:t xml:space="preserve"> or actions constituted a substantial step toward the commission of a crime.  </w:t>
      </w:r>
      <w:r w:rsidRPr="00EB2D1D">
        <w:rPr>
          <w:rFonts w:ascii="Times New Roman" w:eastAsia="Times New Roman" w:hAnsi="Times New Roman" w:cs="Times New Roman"/>
          <w:i/>
          <w:color w:val="000000"/>
          <w:sz w:val="24"/>
          <w:szCs w:val="24"/>
        </w:rPr>
        <w:t>United States v. Hofus</w:t>
      </w:r>
      <w:r w:rsidRPr="00EB2D1D">
        <w:rPr>
          <w:rFonts w:ascii="Times New Roman" w:eastAsia="Times New Roman" w:hAnsi="Times New Roman" w:cs="Times New Roman"/>
          <w:color w:val="000000"/>
          <w:sz w:val="24"/>
          <w:szCs w:val="24"/>
        </w:rPr>
        <w:t>, 598 F.3d 1171, 1176 (9th Cir. 2010).</w:t>
      </w:r>
    </w:p>
    <w:p w14:paraId="3792A9EC"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108D98D5"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ab/>
        <w:t xml:space="preserve">“[A] person may be convicted of an attempt to commit a crime even though that person </w:t>
      </w:r>
    </w:p>
    <w:p w14:paraId="232CCB8B"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 xml:space="preserve">may have </w:t>
      </w:r>
      <w:proofErr w:type="gramStart"/>
      <w:r w:rsidRPr="00EB2D1D">
        <w:rPr>
          <w:rFonts w:ascii="Times New Roman" w:eastAsia="Times New Roman" w:hAnsi="Times New Roman" w:cs="Times New Roman"/>
          <w:color w:val="000000"/>
          <w:sz w:val="24"/>
          <w:szCs w:val="24"/>
        </w:rPr>
        <w:t>actually completed</w:t>
      </w:r>
      <w:proofErr w:type="gramEnd"/>
      <w:r w:rsidRPr="00EB2D1D">
        <w:rPr>
          <w:rFonts w:ascii="Times New Roman" w:eastAsia="Times New Roman" w:hAnsi="Times New Roman" w:cs="Times New Roman"/>
          <w:color w:val="000000"/>
          <w:sz w:val="24"/>
          <w:szCs w:val="24"/>
        </w:rPr>
        <w:t xml:space="preserve"> the crime.”  </w:t>
      </w:r>
      <w:r w:rsidRPr="00EB2D1D">
        <w:rPr>
          <w:rFonts w:ascii="Times New Roman" w:eastAsia="Times New Roman" w:hAnsi="Times New Roman" w:cs="Times New Roman"/>
          <w:i/>
          <w:color w:val="000000"/>
          <w:sz w:val="24"/>
          <w:szCs w:val="24"/>
        </w:rPr>
        <w:t>United States v. Rivera-Relle</w:t>
      </w:r>
      <w:r w:rsidRPr="00EB2D1D">
        <w:rPr>
          <w:rFonts w:ascii="Times New Roman" w:eastAsia="Times New Roman" w:hAnsi="Times New Roman" w:cs="Times New Roman"/>
          <w:color w:val="000000"/>
          <w:sz w:val="24"/>
          <w:szCs w:val="24"/>
        </w:rPr>
        <w:t xml:space="preserve">, 333 F.3d 914, 921 (9th </w:t>
      </w:r>
    </w:p>
    <w:p w14:paraId="088954C3"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r w:rsidRPr="00EB2D1D">
        <w:rPr>
          <w:rFonts w:ascii="Times New Roman" w:eastAsia="Times New Roman" w:hAnsi="Times New Roman" w:cs="Times New Roman"/>
          <w:color w:val="000000"/>
          <w:sz w:val="24"/>
          <w:szCs w:val="24"/>
        </w:rPr>
        <w:t>Cir. 2003).</w:t>
      </w:r>
    </w:p>
    <w:p w14:paraId="17857856"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76663742" w14:textId="40117765" w:rsidR="00EB2D1D" w:rsidRPr="00EB2D1D" w:rsidRDefault="00EB2D1D" w:rsidP="00EB2D1D">
      <w:pPr>
        <w:widowControl w:val="0"/>
        <w:spacing w:after="0" w:line="240" w:lineRule="auto"/>
        <w:jc w:val="right"/>
        <w:rPr>
          <w:rFonts w:ascii="Times New Roman" w:eastAsia="Times New Roman" w:hAnsi="Times New Roman" w:cs="Times New Roman"/>
          <w:i/>
          <w:iCs/>
          <w:sz w:val="24"/>
          <w:szCs w:val="20"/>
        </w:rPr>
      </w:pPr>
      <w:r w:rsidRPr="00EB2D1D">
        <w:rPr>
          <w:rFonts w:ascii="Times New Roman" w:eastAsia="Times New Roman" w:hAnsi="Times New Roman" w:cs="Times New Roman"/>
          <w:i/>
          <w:iCs/>
          <w:sz w:val="24"/>
          <w:szCs w:val="20"/>
        </w:rPr>
        <w:t xml:space="preserve">Revised </w:t>
      </w:r>
      <w:r w:rsidR="00695E31">
        <w:rPr>
          <w:rFonts w:ascii="Times New Roman" w:eastAsia="Times New Roman" w:hAnsi="Times New Roman" w:cs="Times New Roman"/>
          <w:i/>
          <w:iCs/>
          <w:sz w:val="24"/>
          <w:szCs w:val="20"/>
        </w:rPr>
        <w:t>May 2023</w:t>
      </w:r>
    </w:p>
    <w:p w14:paraId="4A62CBC6"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4B303AE1"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144F9C50"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4D2C62FB" w14:textId="77777777" w:rsidR="00EB2D1D" w:rsidRPr="00EB2D1D" w:rsidRDefault="00EB2D1D" w:rsidP="00EB2D1D">
      <w:pPr>
        <w:spacing w:after="0" w:line="240" w:lineRule="auto"/>
        <w:rPr>
          <w:rFonts w:ascii="Times New Roman" w:eastAsia="Times New Roman" w:hAnsi="Times New Roman" w:cs="Times New Roman"/>
          <w:color w:val="000000"/>
          <w:sz w:val="24"/>
          <w:szCs w:val="24"/>
        </w:rPr>
      </w:pPr>
    </w:p>
    <w:p w14:paraId="77764B53" w14:textId="77777777" w:rsidR="004C249C" w:rsidRDefault="004C249C"/>
    <w:sectPr w:rsidR="004C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1D"/>
    <w:rsid w:val="004C249C"/>
    <w:rsid w:val="004D1662"/>
    <w:rsid w:val="005A7428"/>
    <w:rsid w:val="00695E31"/>
    <w:rsid w:val="00EB2D1D"/>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D60D"/>
  <w15:chartTrackingRefBased/>
  <w15:docId w15:val="{8F0A2AB3-E16C-4B54-833A-4341933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5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3</cp:revision>
  <dcterms:created xsi:type="dcterms:W3CDTF">2022-08-22T21:37:00Z</dcterms:created>
  <dcterms:modified xsi:type="dcterms:W3CDTF">2023-07-06T22:21:00Z</dcterms:modified>
</cp:coreProperties>
</file>