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1A3F" w14:textId="77777777" w:rsidR="003F44F6" w:rsidRPr="003F44F6" w:rsidRDefault="003F44F6" w:rsidP="003F44F6">
      <w:pPr>
        <w:autoSpaceDE w:val="0"/>
        <w:autoSpaceDN w:val="0"/>
        <w:adjustRightInd w:val="0"/>
        <w:ind w:left="420" w:hanging="240"/>
        <w:jc w:val="center"/>
        <w:outlineLvl w:val="1"/>
        <w:rPr>
          <w:rFonts w:cs="Times New Roman"/>
          <w:b/>
          <w:bCs/>
          <w:szCs w:val="24"/>
        </w:rPr>
      </w:pPr>
      <w:bookmarkStart w:id="0" w:name="_Toc73698599"/>
      <w:bookmarkStart w:id="1" w:name="_Toc83310654"/>
      <w:bookmarkStart w:id="2" w:name="_Toc83362454"/>
      <w:bookmarkStart w:id="3" w:name="_Toc83362863"/>
      <w:bookmarkStart w:id="4" w:name="_Toc90309921"/>
      <w:bookmarkStart w:id="5" w:name="_Toc90389779"/>
      <w:bookmarkStart w:id="6" w:name="_Toc90860359"/>
      <w:bookmarkStart w:id="7" w:name="_Hlk90571957"/>
      <w:r w:rsidRPr="003F44F6">
        <w:rPr>
          <w:rFonts w:cs="Times New Roman"/>
          <w:b/>
          <w:bCs/>
          <w:szCs w:val="24"/>
        </w:rPr>
        <w:t xml:space="preserve">8.11 Assault of Spouse, Intimate Partner, or Dating Partner </w:t>
      </w:r>
    </w:p>
    <w:p w14:paraId="1F07E0C5" w14:textId="77777777" w:rsidR="003F44F6" w:rsidRPr="003F44F6" w:rsidRDefault="003F44F6" w:rsidP="003F44F6">
      <w:pPr>
        <w:autoSpaceDE w:val="0"/>
        <w:autoSpaceDN w:val="0"/>
        <w:adjustRightInd w:val="0"/>
        <w:ind w:left="420" w:hanging="240"/>
        <w:jc w:val="center"/>
        <w:outlineLvl w:val="1"/>
        <w:rPr>
          <w:rFonts w:cs="Times New Roman"/>
          <w:b/>
          <w:bCs/>
          <w:szCs w:val="24"/>
        </w:rPr>
      </w:pPr>
      <w:r w:rsidRPr="003F44F6">
        <w:rPr>
          <w:rFonts w:cs="Times New Roman"/>
          <w:b/>
          <w:bCs/>
          <w:szCs w:val="24"/>
        </w:rPr>
        <w:t>(18 U.S.C. § 113(a)(7))</w:t>
      </w:r>
      <w:bookmarkEnd w:id="0"/>
      <w:bookmarkEnd w:id="1"/>
      <w:bookmarkEnd w:id="2"/>
      <w:bookmarkEnd w:id="3"/>
      <w:bookmarkEnd w:id="4"/>
      <w:bookmarkEnd w:id="5"/>
      <w:bookmarkEnd w:id="6"/>
    </w:p>
    <w:p w14:paraId="0C469F0A" w14:textId="77777777" w:rsidR="003F44F6" w:rsidRPr="003F44F6" w:rsidRDefault="003F44F6" w:rsidP="003F44F6">
      <w:pPr>
        <w:rPr>
          <w:rFonts w:eastAsia="Times New Roman" w:cs="Times New Roman"/>
          <w:szCs w:val="24"/>
        </w:rPr>
      </w:pPr>
    </w:p>
    <w:p w14:paraId="0C500253"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b/>
          <w:color w:val="000000"/>
          <w:szCs w:val="24"/>
        </w:rPr>
        <w:tab/>
      </w:r>
      <w:r w:rsidRPr="003F44F6">
        <w:rPr>
          <w:rFonts w:eastAsia="Times New Roman" w:cs="Times New Roman"/>
          <w:color w:val="000000"/>
          <w:szCs w:val="24"/>
        </w:rPr>
        <w:t xml:space="preserve">The defendant is charged in [Count _______ of] the indictment with assaulting a [[spouse] [intimate partner] [or] [dating partner]] resulting in substantial bodily injury in violation of Section 113(a)(7) of Title 18 of the United States Code.  For the defendant to be found guilty of that charge, the government must prove each of the following elements beyond a reasonable doubt: </w:t>
      </w:r>
    </w:p>
    <w:p w14:paraId="7475ECC3" w14:textId="77777777" w:rsidR="003F44F6" w:rsidRPr="003F44F6" w:rsidRDefault="003F44F6" w:rsidP="003F44F6">
      <w:pPr>
        <w:widowControl w:val="0"/>
        <w:rPr>
          <w:rFonts w:eastAsia="Times New Roman" w:cs="Times New Roman"/>
          <w:color w:val="000000"/>
          <w:szCs w:val="24"/>
        </w:rPr>
      </w:pPr>
    </w:p>
    <w:p w14:paraId="6B08E109"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First, the defendant assaulted [</w:t>
      </w:r>
      <w:r w:rsidRPr="003F44F6">
        <w:rPr>
          <w:rFonts w:eastAsia="Times New Roman" w:cs="Times New Roman"/>
          <w:i/>
          <w:color w:val="000000"/>
          <w:szCs w:val="24"/>
          <w:u w:val="single"/>
        </w:rPr>
        <w:t>name of victim</w:t>
      </w:r>
      <w:r w:rsidRPr="003F44F6">
        <w:rPr>
          <w:rFonts w:eastAsia="Times New Roman" w:cs="Times New Roman"/>
          <w:color w:val="000000"/>
          <w:szCs w:val="24"/>
        </w:rPr>
        <w:t>] by intentionally [[striking] [wounding]] [[him] [her]</w:t>
      </w:r>
      <w:proofErr w:type="gramStart"/>
      <w:r w:rsidRPr="003F44F6">
        <w:rPr>
          <w:rFonts w:eastAsia="Times New Roman" w:cs="Times New Roman"/>
          <w:color w:val="000000"/>
          <w:szCs w:val="24"/>
        </w:rPr>
        <w:t>];</w:t>
      </w:r>
      <w:proofErr w:type="gramEnd"/>
    </w:p>
    <w:p w14:paraId="4EADFB33" w14:textId="77777777" w:rsidR="003F44F6" w:rsidRPr="003F44F6" w:rsidRDefault="003F44F6" w:rsidP="003F44F6">
      <w:pPr>
        <w:widowControl w:val="0"/>
        <w:rPr>
          <w:rFonts w:eastAsia="Times New Roman" w:cs="Times New Roman"/>
          <w:color w:val="000000"/>
          <w:szCs w:val="24"/>
        </w:rPr>
      </w:pPr>
    </w:p>
    <w:p w14:paraId="038AA0C8"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Second, as a result, [</w:t>
      </w:r>
      <w:r w:rsidRPr="003F44F6">
        <w:rPr>
          <w:rFonts w:eastAsia="Times New Roman" w:cs="Times New Roman"/>
          <w:i/>
          <w:color w:val="000000"/>
          <w:szCs w:val="24"/>
          <w:u w:val="single"/>
        </w:rPr>
        <w:t>name of victim</w:t>
      </w:r>
      <w:r w:rsidRPr="003F44F6">
        <w:rPr>
          <w:rFonts w:eastAsia="Times New Roman" w:cs="Times New Roman"/>
          <w:color w:val="000000"/>
          <w:szCs w:val="24"/>
        </w:rPr>
        <w:t xml:space="preserve">] suffered substantial bodily </w:t>
      </w:r>
      <w:proofErr w:type="gramStart"/>
      <w:r w:rsidRPr="003F44F6">
        <w:rPr>
          <w:rFonts w:eastAsia="Times New Roman" w:cs="Times New Roman"/>
          <w:color w:val="000000"/>
          <w:szCs w:val="24"/>
        </w:rPr>
        <w:t>injury;</w:t>
      </w:r>
      <w:proofErr w:type="gramEnd"/>
    </w:p>
    <w:p w14:paraId="7846D68B" w14:textId="77777777" w:rsidR="003F44F6" w:rsidRPr="003F44F6" w:rsidRDefault="003F44F6" w:rsidP="003F44F6">
      <w:pPr>
        <w:widowControl w:val="0"/>
        <w:rPr>
          <w:rFonts w:eastAsia="Times New Roman" w:cs="Times New Roman"/>
          <w:color w:val="000000"/>
          <w:szCs w:val="24"/>
        </w:rPr>
      </w:pPr>
    </w:p>
    <w:p w14:paraId="50A1940C"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Third, [</w:t>
      </w:r>
      <w:r w:rsidRPr="003F44F6">
        <w:rPr>
          <w:rFonts w:eastAsia="Times New Roman" w:cs="Times New Roman"/>
          <w:i/>
          <w:color w:val="000000"/>
          <w:szCs w:val="24"/>
          <w:u w:val="single"/>
        </w:rPr>
        <w:t>name of victim</w:t>
      </w:r>
      <w:r w:rsidRPr="003F44F6">
        <w:rPr>
          <w:rFonts w:eastAsia="Times New Roman" w:cs="Times New Roman"/>
          <w:color w:val="000000"/>
          <w:szCs w:val="24"/>
        </w:rPr>
        <w:t>] was a [[spouse] [intimate partner] [or] [dating partner]] of the defendant; and</w:t>
      </w:r>
    </w:p>
    <w:p w14:paraId="61B96C72" w14:textId="77777777" w:rsidR="003F44F6" w:rsidRPr="003F44F6" w:rsidRDefault="003F44F6" w:rsidP="003F44F6">
      <w:pPr>
        <w:widowControl w:val="0"/>
        <w:rPr>
          <w:rFonts w:eastAsia="Times New Roman" w:cs="Times New Roman"/>
          <w:color w:val="000000"/>
          <w:szCs w:val="24"/>
        </w:rPr>
      </w:pPr>
    </w:p>
    <w:p w14:paraId="21823452"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Fourth, the assault took place on [</w:t>
      </w:r>
      <w:r w:rsidRPr="003F44F6">
        <w:rPr>
          <w:rFonts w:eastAsia="Times New Roman" w:cs="Times New Roman"/>
          <w:i/>
          <w:color w:val="000000"/>
          <w:szCs w:val="24"/>
          <w:u w:val="single"/>
        </w:rPr>
        <w:t>specify place of federal jurisdiction</w:t>
      </w:r>
      <w:r w:rsidRPr="003F44F6">
        <w:rPr>
          <w:rFonts w:eastAsia="Times New Roman" w:cs="Times New Roman"/>
          <w:color w:val="000000"/>
          <w:szCs w:val="24"/>
        </w:rPr>
        <w:t>].</w:t>
      </w:r>
    </w:p>
    <w:p w14:paraId="1B1DFEA4" w14:textId="77777777" w:rsidR="003F44F6" w:rsidRPr="003F44F6" w:rsidRDefault="003F44F6" w:rsidP="003F44F6">
      <w:pPr>
        <w:widowControl w:val="0"/>
        <w:rPr>
          <w:rFonts w:eastAsia="Times New Roman" w:cs="Times New Roman"/>
          <w:color w:val="000000"/>
          <w:szCs w:val="24"/>
        </w:rPr>
      </w:pPr>
    </w:p>
    <w:p w14:paraId="68BE8CAD"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[[“Spouse”] [“Intimate partner”] [“dating partner”]] includes any of the following:</w:t>
      </w:r>
    </w:p>
    <w:p w14:paraId="7127C467" w14:textId="77777777" w:rsidR="003F44F6" w:rsidRPr="003F44F6" w:rsidRDefault="003F44F6" w:rsidP="003F44F6">
      <w:pPr>
        <w:widowControl w:val="0"/>
        <w:rPr>
          <w:rFonts w:eastAsia="Times New Roman" w:cs="Times New Roman"/>
          <w:color w:val="000000"/>
          <w:szCs w:val="24"/>
        </w:rPr>
      </w:pPr>
    </w:p>
    <w:p w14:paraId="1DA6916A" w14:textId="77777777" w:rsidR="003F44F6" w:rsidRPr="003F44F6" w:rsidRDefault="003F44F6" w:rsidP="003F44F6">
      <w:pPr>
        <w:widowControl w:val="0"/>
        <w:ind w:left="1440" w:hanging="720"/>
        <w:rPr>
          <w:rFonts w:eastAsia="Times New Roman" w:cs="Times New Roman"/>
          <w:color w:val="000000"/>
          <w:szCs w:val="24"/>
        </w:rPr>
      </w:pPr>
      <w:r w:rsidRPr="003F44F6">
        <w:rPr>
          <w:rFonts w:eastAsia="Times New Roman" w:cs="Times New Roman"/>
          <w:color w:val="000000"/>
          <w:szCs w:val="24"/>
        </w:rPr>
        <w:t xml:space="preserve">(1) </w:t>
      </w:r>
      <w:r w:rsidRPr="003F44F6">
        <w:rPr>
          <w:rFonts w:eastAsia="Times New Roman" w:cs="Times New Roman"/>
          <w:color w:val="000000"/>
          <w:szCs w:val="24"/>
        </w:rPr>
        <w:tab/>
        <w:t>a spouse or former spouse of the defendant; or</w:t>
      </w:r>
    </w:p>
    <w:p w14:paraId="1A255BDD" w14:textId="77777777" w:rsidR="003F44F6" w:rsidRPr="003F44F6" w:rsidRDefault="003F44F6" w:rsidP="003F44F6">
      <w:pPr>
        <w:widowControl w:val="0"/>
        <w:ind w:left="1440" w:hanging="720"/>
        <w:rPr>
          <w:rFonts w:eastAsia="Times New Roman" w:cs="Times New Roman"/>
          <w:color w:val="000000"/>
          <w:szCs w:val="24"/>
        </w:rPr>
      </w:pPr>
      <w:r w:rsidRPr="003F44F6">
        <w:rPr>
          <w:rFonts w:eastAsia="Times New Roman" w:cs="Times New Roman"/>
          <w:color w:val="000000"/>
          <w:szCs w:val="24"/>
        </w:rPr>
        <w:t>(2)</w:t>
      </w:r>
      <w:r w:rsidRPr="003F44F6">
        <w:rPr>
          <w:rFonts w:eastAsia="Times New Roman" w:cs="Times New Roman"/>
          <w:color w:val="000000"/>
          <w:szCs w:val="24"/>
        </w:rPr>
        <w:tab/>
        <w:t>a person who shares a child in common with the defendant; or</w:t>
      </w:r>
    </w:p>
    <w:p w14:paraId="2641E449" w14:textId="77777777" w:rsidR="003F44F6" w:rsidRPr="003F44F6" w:rsidRDefault="003F44F6" w:rsidP="003F44F6">
      <w:pPr>
        <w:widowControl w:val="0"/>
        <w:ind w:left="1440" w:hanging="720"/>
        <w:rPr>
          <w:rFonts w:eastAsia="Times New Roman" w:cs="Times New Roman"/>
          <w:color w:val="000000"/>
          <w:szCs w:val="24"/>
        </w:rPr>
      </w:pPr>
      <w:r w:rsidRPr="003F44F6">
        <w:rPr>
          <w:rFonts w:eastAsia="Times New Roman" w:cs="Times New Roman"/>
          <w:color w:val="000000"/>
          <w:szCs w:val="24"/>
        </w:rPr>
        <w:t xml:space="preserve">(3) </w:t>
      </w:r>
      <w:r w:rsidRPr="003F44F6">
        <w:rPr>
          <w:rFonts w:eastAsia="Times New Roman" w:cs="Times New Roman"/>
          <w:color w:val="000000"/>
          <w:szCs w:val="24"/>
        </w:rPr>
        <w:tab/>
        <w:t>a person who cohabits or has cohabited as a spouse with the defendant; or</w:t>
      </w:r>
    </w:p>
    <w:p w14:paraId="48DF846F" w14:textId="77777777" w:rsidR="003F44F6" w:rsidRPr="003F44F6" w:rsidRDefault="003F44F6" w:rsidP="003F44F6">
      <w:pPr>
        <w:widowControl w:val="0"/>
        <w:ind w:left="1440" w:hanging="720"/>
        <w:rPr>
          <w:rFonts w:eastAsia="Times New Roman" w:cs="Times New Roman"/>
          <w:color w:val="000000"/>
          <w:szCs w:val="24"/>
        </w:rPr>
      </w:pPr>
      <w:r w:rsidRPr="003F44F6">
        <w:rPr>
          <w:rFonts w:eastAsia="Times New Roman" w:cs="Times New Roman"/>
          <w:color w:val="000000"/>
          <w:szCs w:val="24"/>
        </w:rPr>
        <w:t xml:space="preserve">(4) </w:t>
      </w:r>
      <w:r w:rsidRPr="003F44F6">
        <w:rPr>
          <w:rFonts w:eastAsia="Times New Roman" w:cs="Times New Roman"/>
          <w:color w:val="000000"/>
          <w:szCs w:val="24"/>
        </w:rPr>
        <w:tab/>
        <w:t>a person who is or has been in a social relationship of a romantic or intimate nature with the defendant; or</w:t>
      </w:r>
    </w:p>
    <w:p w14:paraId="41E86DD7" w14:textId="77777777" w:rsidR="003F44F6" w:rsidRPr="003F44F6" w:rsidRDefault="003F44F6" w:rsidP="003F44F6">
      <w:pPr>
        <w:widowControl w:val="0"/>
        <w:ind w:left="1440" w:hanging="720"/>
        <w:rPr>
          <w:rFonts w:eastAsia="Times New Roman" w:cs="Times New Roman"/>
          <w:color w:val="000000"/>
          <w:szCs w:val="24"/>
        </w:rPr>
      </w:pPr>
      <w:r w:rsidRPr="003F44F6">
        <w:rPr>
          <w:rFonts w:eastAsia="Times New Roman" w:cs="Times New Roman"/>
          <w:color w:val="000000"/>
          <w:szCs w:val="24"/>
        </w:rPr>
        <w:t xml:space="preserve">(5) </w:t>
      </w:r>
      <w:r w:rsidRPr="003F44F6">
        <w:rPr>
          <w:rFonts w:eastAsia="Times New Roman" w:cs="Times New Roman"/>
          <w:color w:val="000000"/>
          <w:szCs w:val="24"/>
        </w:rPr>
        <w:tab/>
        <w:t>[</w:t>
      </w:r>
      <w:r w:rsidRPr="003F44F6">
        <w:rPr>
          <w:rFonts w:eastAsia="Times New Roman" w:cs="Times New Roman"/>
          <w:i/>
          <w:color w:val="000000"/>
          <w:szCs w:val="24"/>
          <w:u w:val="single"/>
        </w:rPr>
        <w:t>insert definition of person similarly situated to a spouse who is protected by the domestic or family violence laws of the state or tribal jurisdiction in which the injury occurred or where the victim resides</w:t>
      </w:r>
      <w:r w:rsidRPr="003F44F6">
        <w:rPr>
          <w:rFonts w:eastAsia="Times New Roman" w:cs="Times New Roman"/>
          <w:color w:val="000000"/>
          <w:szCs w:val="24"/>
        </w:rPr>
        <w:t>].</w:t>
      </w:r>
    </w:p>
    <w:p w14:paraId="0CCAB0F1" w14:textId="77777777" w:rsidR="003F44F6" w:rsidRPr="003F44F6" w:rsidRDefault="003F44F6" w:rsidP="003F44F6">
      <w:pPr>
        <w:widowControl w:val="0"/>
        <w:rPr>
          <w:rFonts w:eastAsia="Times New Roman" w:cs="Times New Roman"/>
          <w:color w:val="000000"/>
          <w:szCs w:val="24"/>
        </w:rPr>
      </w:pPr>
    </w:p>
    <w:p w14:paraId="56F2CD3D"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[“Intimate partner” [also]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3F44F6">
        <w:rPr>
          <w:rFonts w:eastAsia="Times New Roman" w:cs="Times New Roman"/>
          <w:i/>
          <w:iCs/>
          <w:color w:val="000000"/>
          <w:szCs w:val="24"/>
        </w:rPr>
        <w:t>name of victim</w:t>
      </w:r>
      <w:r w:rsidRPr="003F44F6">
        <w:rPr>
          <w:rFonts w:eastAsia="Times New Roman" w:cs="Times New Roman"/>
          <w:color w:val="000000"/>
          <w:szCs w:val="24"/>
        </w:rPr>
        <w:t>].]</w:t>
      </w:r>
    </w:p>
    <w:p w14:paraId="3BB88623" w14:textId="77777777" w:rsidR="003F44F6" w:rsidRPr="003F44F6" w:rsidRDefault="003F44F6" w:rsidP="003F44F6">
      <w:pPr>
        <w:widowControl w:val="0"/>
        <w:rPr>
          <w:rFonts w:eastAsia="Times New Roman" w:cs="Times New Roman"/>
          <w:color w:val="000000"/>
          <w:szCs w:val="24"/>
        </w:rPr>
      </w:pPr>
    </w:p>
    <w:p w14:paraId="30FEB28D" w14:textId="77777777" w:rsidR="003F44F6" w:rsidRPr="003F44F6" w:rsidRDefault="003F44F6" w:rsidP="003F44F6">
      <w:pPr>
        <w:widowControl w:val="0"/>
        <w:rPr>
          <w:rFonts w:eastAsia="Times New Roman" w:cs="Times New Roman"/>
          <w:color w:val="000000"/>
          <w:szCs w:val="24"/>
        </w:rPr>
      </w:pPr>
      <w:r w:rsidRPr="003F44F6">
        <w:rPr>
          <w:rFonts w:eastAsia="Times New Roman" w:cs="Times New Roman"/>
          <w:color w:val="000000"/>
          <w:szCs w:val="24"/>
        </w:rPr>
        <w:tab/>
        <w:t>[“Dating partner” means a person who is or has been in a social relationship of a romantic or intimate nature with the defendant.  You may determine whether such a relationship existed by considering (a) the length of the relationship, (b) the type of relationship, and (c) the frequency of interaction between the defendant and [</w:t>
      </w:r>
      <w:r w:rsidRPr="003F44F6">
        <w:rPr>
          <w:rFonts w:eastAsia="Times New Roman" w:cs="Times New Roman"/>
          <w:i/>
          <w:iCs/>
          <w:color w:val="000000"/>
          <w:szCs w:val="24"/>
        </w:rPr>
        <w:t>name of victim</w:t>
      </w:r>
      <w:r w:rsidRPr="003F44F6">
        <w:rPr>
          <w:rFonts w:eastAsia="Times New Roman" w:cs="Times New Roman"/>
          <w:color w:val="000000"/>
          <w:szCs w:val="24"/>
        </w:rPr>
        <w:t>].]</w:t>
      </w:r>
    </w:p>
    <w:p w14:paraId="361489CA" w14:textId="77777777" w:rsidR="003F44F6" w:rsidRPr="003F44F6" w:rsidRDefault="003F44F6" w:rsidP="003F44F6">
      <w:pPr>
        <w:widowControl w:val="0"/>
        <w:rPr>
          <w:rFonts w:eastAsia="Times New Roman" w:cs="Times New Roman"/>
          <w:color w:val="000000"/>
          <w:szCs w:val="24"/>
        </w:rPr>
      </w:pPr>
    </w:p>
    <w:p w14:paraId="4CF6D78F" w14:textId="77777777" w:rsidR="003F44F6" w:rsidRPr="003F44F6" w:rsidRDefault="003F44F6" w:rsidP="003F44F6">
      <w:pPr>
        <w:widowControl w:val="0"/>
        <w:ind w:right="-180"/>
        <w:jc w:val="center"/>
        <w:rPr>
          <w:rFonts w:eastAsia="Times New Roman" w:cs="Times New Roman"/>
          <w:color w:val="000000"/>
          <w:szCs w:val="24"/>
        </w:rPr>
      </w:pPr>
      <w:r w:rsidRPr="003F44F6">
        <w:rPr>
          <w:rFonts w:eastAsia="Times New Roman" w:cs="Times New Roman"/>
          <w:b/>
          <w:color w:val="000000"/>
          <w:szCs w:val="24"/>
        </w:rPr>
        <w:t>Comment</w:t>
      </w:r>
    </w:p>
    <w:p w14:paraId="34B8663C" w14:textId="77777777" w:rsidR="003F44F6" w:rsidRPr="003F44F6" w:rsidRDefault="003F44F6" w:rsidP="003F44F6">
      <w:pPr>
        <w:rPr>
          <w:rFonts w:eastAsia="Times New Roman" w:cs="Times New Roman"/>
          <w:szCs w:val="24"/>
        </w:rPr>
      </w:pPr>
    </w:p>
    <w:p w14:paraId="52E64672" w14:textId="0AC55515" w:rsidR="003F44F6" w:rsidRPr="003F44F6" w:rsidRDefault="003F44F6" w:rsidP="003F44F6">
      <w:pPr>
        <w:widowControl w:val="0"/>
        <w:rPr>
          <w:rFonts w:eastAsia="Times New Roman" w:cs="Times New Roman"/>
          <w:b/>
          <w:color w:val="000000"/>
          <w:szCs w:val="24"/>
        </w:rPr>
      </w:pPr>
      <w:r w:rsidRPr="003F44F6">
        <w:rPr>
          <w:rFonts w:eastAsia="Times New Roman" w:cs="Times New Roman"/>
          <w:color w:val="000000"/>
          <w:szCs w:val="24"/>
        </w:rPr>
        <w:tab/>
        <w:t>The definitions of “spouse,” “intimate partner,” and “dating partner” are the statutory definitions in 18 U.S.C. § 2266, which is incorporated into 18 U.S.C. § 113(b)(3).</w:t>
      </w:r>
    </w:p>
    <w:p w14:paraId="672962DF" w14:textId="77777777" w:rsidR="003F44F6" w:rsidRPr="003F44F6" w:rsidRDefault="003F44F6" w:rsidP="003F44F6">
      <w:pPr>
        <w:widowControl w:val="0"/>
        <w:jc w:val="right"/>
        <w:rPr>
          <w:rFonts w:eastAsia="Times New Roman" w:cs="Times New Roman"/>
          <w:i/>
          <w:color w:val="000000"/>
          <w:szCs w:val="24"/>
        </w:rPr>
      </w:pPr>
    </w:p>
    <w:p w14:paraId="0ACE18C0" w14:textId="2EB0D9BD" w:rsidR="00C97E04" w:rsidRPr="003F44F6" w:rsidRDefault="003F44F6" w:rsidP="00191987">
      <w:pPr>
        <w:widowControl w:val="0"/>
        <w:jc w:val="right"/>
      </w:pPr>
      <w:r w:rsidRPr="003F44F6">
        <w:rPr>
          <w:rFonts w:eastAsia="Times New Roman" w:cs="Times New Roman"/>
          <w:i/>
          <w:color w:val="000000"/>
          <w:szCs w:val="24"/>
        </w:rPr>
        <w:t>Revised Apr. 2019</w:t>
      </w:r>
      <w:bookmarkEnd w:id="7"/>
    </w:p>
    <w:sectPr w:rsidR="00C97E04" w:rsidRPr="003F44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56526"/>
    <w:rsid w:val="00191987"/>
    <w:rsid w:val="001A0B87"/>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7008EB"/>
    <w:rsid w:val="007437A7"/>
    <w:rsid w:val="00755375"/>
    <w:rsid w:val="00765755"/>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C38EF"/>
    <w:rsid w:val="00E56A96"/>
    <w:rsid w:val="00EA658F"/>
    <w:rsid w:val="00EA72FC"/>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3</cp:revision>
  <dcterms:created xsi:type="dcterms:W3CDTF">2022-05-19T17:46:00Z</dcterms:created>
  <dcterms:modified xsi:type="dcterms:W3CDTF">2022-05-25T19:30:00Z</dcterms:modified>
</cp:coreProperties>
</file>